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05" w:type="dxa"/>
        <w:tblLook w:val="01E0" w:firstRow="1" w:lastRow="1" w:firstColumn="1" w:lastColumn="1" w:noHBand="0" w:noVBand="0"/>
      </w:tblPr>
      <w:tblGrid>
        <w:gridCol w:w="3048"/>
        <w:gridCol w:w="717"/>
        <w:gridCol w:w="5740"/>
      </w:tblGrid>
      <w:tr w:rsidR="00A7306F" w:rsidRPr="0026082E" w14:paraId="41203B02" w14:textId="77777777" w:rsidTr="00230D62">
        <w:tc>
          <w:tcPr>
            <w:tcW w:w="3048" w:type="dxa"/>
          </w:tcPr>
          <w:p w14:paraId="7CE64A4C" w14:textId="77777777" w:rsidR="00167B7B" w:rsidRPr="0026082E" w:rsidRDefault="00167B7B" w:rsidP="00167B7B">
            <w:pPr>
              <w:spacing w:before="60" w:after="0" w:line="240" w:lineRule="auto"/>
              <w:jc w:val="center"/>
              <w:rPr>
                <w:rFonts w:eastAsia="Times New Roman"/>
                <w:b/>
                <w:bCs/>
                <w:color w:val="000000"/>
                <w:sz w:val="26"/>
                <w:szCs w:val="28"/>
                <w:lang w:val="nl-NL"/>
              </w:rPr>
            </w:pPr>
            <w:r w:rsidRPr="0026082E">
              <w:rPr>
                <w:rFonts w:eastAsia="Times New Roman"/>
                <w:b/>
                <w:bCs/>
                <w:color w:val="000000"/>
                <w:sz w:val="26"/>
                <w:szCs w:val="28"/>
                <w:lang w:val="nl-NL"/>
              </w:rPr>
              <w:t>UỶ BAN NHÂN DÂN</w:t>
            </w:r>
          </w:p>
          <w:p w14:paraId="29BD42D1" w14:textId="77777777" w:rsidR="00167B7B" w:rsidRPr="0026082E" w:rsidRDefault="00167B7B" w:rsidP="00167B7B">
            <w:pPr>
              <w:spacing w:after="0" w:line="240" w:lineRule="auto"/>
              <w:jc w:val="center"/>
              <w:rPr>
                <w:rFonts w:eastAsia="Times New Roman"/>
                <w:b/>
                <w:bCs/>
                <w:color w:val="000000"/>
                <w:sz w:val="28"/>
                <w:szCs w:val="28"/>
                <w:lang w:val="nl-NL"/>
              </w:rPr>
            </w:pPr>
            <w:r w:rsidRPr="0026082E">
              <w:rPr>
                <w:rFonts w:eastAsia="Times New Roman"/>
                <w:b/>
                <w:bCs/>
                <w:color w:val="000000"/>
                <w:sz w:val="26"/>
                <w:szCs w:val="28"/>
                <w:lang w:val="nl-NL"/>
              </w:rPr>
              <w:t>TỈNH NAM ĐỊNH</w:t>
            </w:r>
          </w:p>
          <w:p w14:paraId="5CB9137B" w14:textId="77777777" w:rsidR="00167B7B" w:rsidRPr="0026082E" w:rsidRDefault="00BF5A16" w:rsidP="00167B7B">
            <w:pPr>
              <w:spacing w:after="0" w:line="240" w:lineRule="auto"/>
              <w:jc w:val="center"/>
              <w:rPr>
                <w:rFonts w:eastAsia="Times New Roman"/>
                <w:b/>
                <w:bCs/>
                <w:color w:val="000000"/>
                <w:sz w:val="28"/>
                <w:szCs w:val="28"/>
                <w:lang w:val="nl-NL"/>
              </w:rPr>
            </w:pPr>
            <w:r>
              <w:rPr>
                <w:rFonts w:eastAsia="Times New Roman"/>
                <w:b/>
                <w:noProof/>
                <w:color w:val="000000"/>
                <w:sz w:val="28"/>
                <w:szCs w:val="20"/>
                <w:lang w:val="nl-NL"/>
              </w:rPr>
              <w:pict w14:anchorId="0E8FD43B">
                <v:line id="_x0000_s1039" style="position:absolute;left:0;text-align:left;flip:y;z-index:1" from="34.95pt,5.25pt" to="105pt,5.25pt"/>
              </w:pict>
            </w:r>
          </w:p>
          <w:p w14:paraId="432D416E" w14:textId="77777777" w:rsidR="00167B7B" w:rsidRPr="0026082E" w:rsidRDefault="00167B7B" w:rsidP="00167B7B">
            <w:pPr>
              <w:spacing w:after="0" w:line="320" w:lineRule="atLeast"/>
              <w:jc w:val="center"/>
              <w:rPr>
                <w:rFonts w:eastAsia="Times New Roman"/>
                <w:bCs/>
                <w:color w:val="000000"/>
                <w:sz w:val="26"/>
                <w:szCs w:val="20"/>
                <w:lang w:val="nl-NL"/>
              </w:rPr>
            </w:pPr>
            <w:r w:rsidRPr="0026082E">
              <w:rPr>
                <w:rFonts w:eastAsia="Times New Roman"/>
                <w:bCs/>
                <w:color w:val="000000"/>
                <w:sz w:val="28"/>
                <w:szCs w:val="28"/>
                <w:lang w:val="nl-NL"/>
              </w:rPr>
              <w:t>Số:         /TTr-UBND</w:t>
            </w:r>
          </w:p>
        </w:tc>
        <w:tc>
          <w:tcPr>
            <w:tcW w:w="717" w:type="dxa"/>
          </w:tcPr>
          <w:p w14:paraId="3A33FA71" w14:textId="77777777" w:rsidR="00167B7B" w:rsidRPr="0026082E" w:rsidRDefault="00167B7B" w:rsidP="00167B7B">
            <w:pPr>
              <w:spacing w:after="0" w:line="240" w:lineRule="auto"/>
              <w:rPr>
                <w:rFonts w:eastAsia="Times New Roman"/>
                <w:color w:val="000000"/>
                <w:sz w:val="28"/>
                <w:szCs w:val="20"/>
              </w:rPr>
            </w:pPr>
          </w:p>
        </w:tc>
        <w:tc>
          <w:tcPr>
            <w:tcW w:w="5740" w:type="dxa"/>
          </w:tcPr>
          <w:p w14:paraId="771BA6F3" w14:textId="77777777" w:rsidR="00167B7B" w:rsidRPr="0026082E" w:rsidRDefault="00167B7B" w:rsidP="00167B7B">
            <w:pPr>
              <w:spacing w:before="60" w:after="0" w:line="240" w:lineRule="auto"/>
              <w:jc w:val="center"/>
              <w:rPr>
                <w:rFonts w:eastAsia="Times New Roman"/>
                <w:b/>
                <w:bCs/>
                <w:color w:val="000000"/>
                <w:sz w:val="26"/>
                <w:szCs w:val="20"/>
                <w:lang w:val="nl-NL"/>
              </w:rPr>
            </w:pPr>
            <w:r w:rsidRPr="0026082E">
              <w:rPr>
                <w:rFonts w:eastAsia="Times New Roman"/>
                <w:b/>
                <w:bCs/>
                <w:color w:val="000000"/>
                <w:sz w:val="26"/>
                <w:szCs w:val="20"/>
                <w:lang w:val="nl-NL"/>
              </w:rPr>
              <w:t>CỘNG HOÀ XÃ HỘI CHỦ NGHĨA VIỆT NAM</w:t>
            </w:r>
          </w:p>
          <w:p w14:paraId="7AE0B9AD" w14:textId="77777777" w:rsidR="00167B7B" w:rsidRPr="0026082E" w:rsidRDefault="00167B7B" w:rsidP="00167B7B">
            <w:pPr>
              <w:spacing w:before="60" w:after="0" w:line="240" w:lineRule="auto"/>
              <w:jc w:val="center"/>
              <w:rPr>
                <w:rFonts w:eastAsia="Times New Roman"/>
                <w:b/>
                <w:bCs/>
                <w:color w:val="000000"/>
                <w:sz w:val="28"/>
                <w:szCs w:val="28"/>
              </w:rPr>
            </w:pPr>
            <w:r w:rsidRPr="0026082E">
              <w:rPr>
                <w:rFonts w:eastAsia="Times New Roman"/>
                <w:b/>
                <w:bCs/>
                <w:color w:val="000000"/>
                <w:sz w:val="28"/>
                <w:szCs w:val="28"/>
              </w:rPr>
              <w:t>Độc lập - Tự do - Hạnh phúc</w:t>
            </w:r>
          </w:p>
          <w:p w14:paraId="1A40165D" w14:textId="77777777" w:rsidR="00167B7B" w:rsidRPr="0026082E" w:rsidRDefault="00BF5A16" w:rsidP="00167B7B">
            <w:pPr>
              <w:spacing w:before="60" w:after="0" w:line="240" w:lineRule="auto"/>
              <w:jc w:val="center"/>
              <w:rPr>
                <w:rFonts w:eastAsia="Times New Roman"/>
                <w:color w:val="000000"/>
                <w:sz w:val="28"/>
                <w:szCs w:val="20"/>
              </w:rPr>
            </w:pPr>
            <w:r>
              <w:rPr>
                <w:rFonts w:eastAsia="Times New Roman"/>
                <w:noProof/>
                <w:color w:val="000000"/>
                <w:sz w:val="28"/>
                <w:szCs w:val="20"/>
                <w:lang w:val="nl-NL"/>
              </w:rPr>
              <w:pict w14:anchorId="3ECD90A2">
                <v:line id="_x0000_s1040" style="position:absolute;left:0;text-align:left;z-index:2" from="52.3pt,3.85pt" to="223.3pt,3.85pt"/>
              </w:pict>
            </w:r>
          </w:p>
          <w:p w14:paraId="27A6B2A5" w14:textId="703BC458" w:rsidR="00167B7B" w:rsidRPr="0026082E" w:rsidRDefault="00167B7B" w:rsidP="00167B7B">
            <w:pPr>
              <w:spacing w:after="0" w:line="240" w:lineRule="auto"/>
              <w:jc w:val="center"/>
              <w:rPr>
                <w:rFonts w:eastAsia="Times New Roman"/>
                <w:i/>
                <w:color w:val="000000"/>
                <w:sz w:val="28"/>
                <w:szCs w:val="28"/>
                <w:lang w:val="vi-VN"/>
              </w:rPr>
            </w:pPr>
            <w:r w:rsidRPr="0026082E">
              <w:rPr>
                <w:rFonts w:eastAsia="Times New Roman"/>
                <w:i/>
                <w:color w:val="000000"/>
                <w:sz w:val="28"/>
                <w:szCs w:val="28"/>
              </w:rPr>
              <w:t>Nam Định, ngày       tháng      năm 202</w:t>
            </w:r>
            <w:r w:rsidR="001D0B37" w:rsidRPr="0026082E">
              <w:rPr>
                <w:rFonts w:eastAsia="Times New Roman"/>
                <w:i/>
                <w:color w:val="000000"/>
                <w:sz w:val="28"/>
                <w:szCs w:val="28"/>
              </w:rPr>
              <w:t>3</w:t>
            </w:r>
          </w:p>
        </w:tc>
      </w:tr>
    </w:tbl>
    <w:p w14:paraId="0C84981E" w14:textId="389DFA28" w:rsidR="00167B7B" w:rsidRPr="0026082E" w:rsidRDefault="00BF5A16" w:rsidP="00167B7B">
      <w:pPr>
        <w:spacing w:after="0" w:line="240" w:lineRule="auto"/>
        <w:jc w:val="center"/>
        <w:rPr>
          <w:rFonts w:eastAsia="Times New Roman"/>
          <w:b/>
          <w:color w:val="000000"/>
          <w:sz w:val="32"/>
          <w:szCs w:val="32"/>
          <w:lang w:val="nl-NL"/>
        </w:rPr>
      </w:pPr>
      <w:r>
        <w:rPr>
          <w:rFonts w:eastAsia="Times New Roman"/>
          <w:b/>
          <w:noProof/>
          <w:color w:val="000000"/>
          <w:sz w:val="32"/>
          <w:szCs w:val="32"/>
          <w:lang w:val="nl-NL"/>
        </w:rPr>
        <w:pict w14:anchorId="1F92A594">
          <v:rect id="_x0000_s1042" style="position:absolute;left:0;text-align:left;margin-left:20.7pt;margin-top:.8pt;width:90.75pt;height:26.25pt;z-index:4;mso-position-horizontal-relative:text;mso-position-vertical-relative:text">
            <v:textbox>
              <w:txbxContent>
                <w:p w14:paraId="165DBA7B" w14:textId="4D46654F" w:rsidR="001D0B37" w:rsidRPr="001D0B37" w:rsidRDefault="001D0B37" w:rsidP="001D0B37">
                  <w:pPr>
                    <w:jc w:val="center"/>
                    <w:rPr>
                      <w:b/>
                      <w:sz w:val="28"/>
                      <w:szCs w:val="28"/>
                    </w:rPr>
                  </w:pPr>
                  <w:r w:rsidRPr="001D0B37">
                    <w:rPr>
                      <w:b/>
                      <w:sz w:val="28"/>
                      <w:szCs w:val="28"/>
                    </w:rPr>
                    <w:t>DỰ THẢO</w:t>
                  </w:r>
                </w:p>
              </w:txbxContent>
            </v:textbox>
          </v:rect>
        </w:pict>
      </w:r>
    </w:p>
    <w:p w14:paraId="78677EBD" w14:textId="77777777" w:rsidR="001D0B37" w:rsidRPr="0026082E" w:rsidRDefault="001D0B37" w:rsidP="00167B7B">
      <w:pPr>
        <w:spacing w:after="0" w:line="340" w:lineRule="exact"/>
        <w:jc w:val="center"/>
        <w:rPr>
          <w:rFonts w:eastAsia="Times New Roman"/>
          <w:b/>
          <w:color w:val="000000"/>
          <w:sz w:val="32"/>
          <w:szCs w:val="32"/>
          <w:lang w:val="nl-NL"/>
        </w:rPr>
      </w:pPr>
    </w:p>
    <w:p w14:paraId="55CC68F3" w14:textId="4B96EF4F" w:rsidR="00167B7B" w:rsidRPr="0026082E" w:rsidRDefault="00167B7B" w:rsidP="00167B7B">
      <w:pPr>
        <w:spacing w:after="0" w:line="340" w:lineRule="exact"/>
        <w:jc w:val="center"/>
        <w:rPr>
          <w:rFonts w:eastAsia="Times New Roman"/>
          <w:b/>
          <w:color w:val="000000"/>
          <w:sz w:val="32"/>
          <w:szCs w:val="32"/>
          <w:lang w:val="nl-NL"/>
        </w:rPr>
      </w:pPr>
      <w:r w:rsidRPr="0026082E">
        <w:rPr>
          <w:rFonts w:eastAsia="Times New Roman"/>
          <w:b/>
          <w:color w:val="000000"/>
          <w:sz w:val="32"/>
          <w:szCs w:val="32"/>
          <w:lang w:val="nl-NL"/>
        </w:rPr>
        <w:t>TỜ TRÌNH</w:t>
      </w:r>
    </w:p>
    <w:p w14:paraId="5E3EB8F8" w14:textId="77777777" w:rsidR="00096981" w:rsidRDefault="00096981" w:rsidP="001D0B37">
      <w:pPr>
        <w:spacing w:after="0" w:line="340" w:lineRule="exact"/>
        <w:jc w:val="center"/>
        <w:rPr>
          <w:rFonts w:eastAsia="Times New Roman"/>
          <w:b/>
          <w:color w:val="000000"/>
          <w:spacing w:val="-2"/>
          <w:sz w:val="28"/>
          <w:szCs w:val="28"/>
          <w:lang w:val="nl-NL"/>
        </w:rPr>
      </w:pPr>
      <w:r>
        <w:rPr>
          <w:rFonts w:eastAsia="Times New Roman"/>
          <w:b/>
          <w:color w:val="000000"/>
          <w:spacing w:val="-2"/>
          <w:sz w:val="28"/>
          <w:szCs w:val="28"/>
          <w:lang w:val="nl-NL"/>
        </w:rPr>
        <w:t>Về việc ban hành</w:t>
      </w:r>
      <w:r w:rsidR="00350AAD" w:rsidRPr="00350AAD">
        <w:rPr>
          <w:rFonts w:eastAsia="Times New Roman"/>
          <w:b/>
          <w:color w:val="000000"/>
          <w:spacing w:val="-2"/>
          <w:sz w:val="28"/>
          <w:szCs w:val="28"/>
          <w:lang w:val="nl-NL"/>
        </w:rPr>
        <w:t xml:space="preserve"> Nghị quyết </w:t>
      </w:r>
      <w:r>
        <w:rPr>
          <w:rFonts w:eastAsia="Times New Roman"/>
          <w:b/>
          <w:color w:val="000000"/>
          <w:spacing w:val="-2"/>
          <w:sz w:val="28"/>
          <w:szCs w:val="28"/>
          <w:lang w:val="nl-NL"/>
        </w:rPr>
        <w:t xml:space="preserve">của HĐND tỉnh </w:t>
      </w:r>
    </w:p>
    <w:p w14:paraId="24BC5BA0" w14:textId="51955341" w:rsidR="00167B7B" w:rsidRPr="00350AAD" w:rsidRDefault="00AB6779" w:rsidP="001D0B37">
      <w:pPr>
        <w:spacing w:after="0" w:line="340" w:lineRule="exact"/>
        <w:jc w:val="center"/>
        <w:rPr>
          <w:rFonts w:eastAsia="Times New Roman"/>
          <w:b/>
          <w:color w:val="000000"/>
          <w:spacing w:val="-2"/>
          <w:sz w:val="28"/>
          <w:szCs w:val="28"/>
        </w:rPr>
      </w:pPr>
      <w:r>
        <w:rPr>
          <w:rFonts w:eastAsia="Times New Roman"/>
          <w:b/>
          <w:color w:val="000000"/>
          <w:spacing w:val="-2"/>
          <w:sz w:val="28"/>
          <w:szCs w:val="28"/>
          <w:lang w:val="nl-NL"/>
        </w:rPr>
        <w:t>Thông qua</w:t>
      </w:r>
      <w:r w:rsidR="00096981">
        <w:rPr>
          <w:rFonts w:eastAsia="Times New Roman"/>
          <w:b/>
          <w:color w:val="000000"/>
          <w:spacing w:val="-2"/>
          <w:sz w:val="28"/>
          <w:szCs w:val="28"/>
          <w:lang w:val="nl-NL"/>
        </w:rPr>
        <w:t xml:space="preserve"> </w:t>
      </w:r>
      <w:r w:rsidR="00350AAD" w:rsidRPr="00350AAD">
        <w:rPr>
          <w:rFonts w:eastAsia="Times New Roman"/>
          <w:b/>
          <w:color w:val="000000"/>
          <w:spacing w:val="-2"/>
          <w:sz w:val="28"/>
          <w:szCs w:val="28"/>
          <w:lang w:val="nl-NL"/>
        </w:rPr>
        <w:t>hệ số điều chỉnh giá đất năm 202</w:t>
      </w:r>
      <w:r w:rsidR="00685D37">
        <w:rPr>
          <w:rFonts w:eastAsia="Times New Roman"/>
          <w:b/>
          <w:color w:val="000000"/>
          <w:spacing w:val="-2"/>
          <w:sz w:val="28"/>
          <w:szCs w:val="28"/>
          <w:lang w:val="nl-NL"/>
        </w:rPr>
        <w:t>4</w:t>
      </w:r>
      <w:r w:rsidR="00350AAD" w:rsidRPr="00350AAD">
        <w:rPr>
          <w:rFonts w:eastAsia="Times New Roman"/>
          <w:b/>
          <w:color w:val="000000"/>
          <w:spacing w:val="-2"/>
          <w:sz w:val="28"/>
          <w:szCs w:val="28"/>
          <w:lang w:val="nl-NL"/>
        </w:rPr>
        <w:t xml:space="preserve"> trên địa bàn tỉnh Nam Định</w:t>
      </w:r>
    </w:p>
    <w:p w14:paraId="6913CB0F" w14:textId="77777777" w:rsidR="00167B7B" w:rsidRPr="0026082E" w:rsidRDefault="00BF5A16" w:rsidP="00167B7B">
      <w:pPr>
        <w:spacing w:before="40" w:after="40" w:line="340" w:lineRule="exact"/>
        <w:jc w:val="center"/>
        <w:rPr>
          <w:rFonts w:eastAsia="Times New Roman"/>
          <w:color w:val="000000"/>
          <w:sz w:val="28"/>
          <w:szCs w:val="28"/>
          <w:lang w:val="nl-NL"/>
        </w:rPr>
      </w:pPr>
      <w:r>
        <w:rPr>
          <w:rFonts w:eastAsia="Times New Roman"/>
          <w:noProof/>
          <w:color w:val="000000"/>
          <w:sz w:val="28"/>
          <w:szCs w:val="28"/>
        </w:rPr>
        <w:pict w14:anchorId="6F326F57">
          <v:shapetype id="_x0000_t32" coordsize="21600,21600" o:spt="32" o:oned="t" path="m,l21600,21600e" filled="f">
            <v:path arrowok="t" fillok="f" o:connecttype="none"/>
            <o:lock v:ext="edit" shapetype="t"/>
          </v:shapetype>
          <v:shape id="_x0000_s1041" type="#_x0000_t32" style="position:absolute;left:0;text-align:left;margin-left:170.7pt;margin-top:5.15pt;width:108.75pt;height:0;z-index:3" o:connectortype="straight"/>
        </w:pict>
      </w:r>
    </w:p>
    <w:p w14:paraId="3761F8A8" w14:textId="2A19ADB7" w:rsidR="00167B7B" w:rsidRPr="0026082E" w:rsidRDefault="00167B7B" w:rsidP="00167B7B">
      <w:pPr>
        <w:spacing w:before="40" w:after="240" w:line="340" w:lineRule="exact"/>
        <w:jc w:val="center"/>
        <w:rPr>
          <w:rFonts w:eastAsia="Times New Roman"/>
          <w:color w:val="000000"/>
          <w:sz w:val="28"/>
          <w:szCs w:val="28"/>
        </w:rPr>
      </w:pPr>
      <w:r w:rsidRPr="0026082E">
        <w:rPr>
          <w:rFonts w:eastAsia="Times New Roman"/>
          <w:color w:val="000000"/>
          <w:sz w:val="28"/>
          <w:szCs w:val="28"/>
        </w:rPr>
        <w:t xml:space="preserve">Kính gửi: </w:t>
      </w:r>
      <w:r w:rsidR="00096981">
        <w:rPr>
          <w:rFonts w:eastAsia="Times New Roman"/>
          <w:color w:val="000000"/>
          <w:sz w:val="28"/>
          <w:szCs w:val="28"/>
        </w:rPr>
        <w:t>Hội đồng nhân dân tỉnh Nam Định</w:t>
      </w:r>
    </w:p>
    <w:p w14:paraId="076631E1" w14:textId="77777777" w:rsidR="00350AAD" w:rsidRDefault="00350AAD" w:rsidP="001D0B37">
      <w:pPr>
        <w:spacing w:after="0" w:line="360" w:lineRule="exact"/>
        <w:ind w:firstLine="720"/>
        <w:jc w:val="both"/>
        <w:rPr>
          <w:rFonts w:eastAsia="Times New Roman"/>
          <w:color w:val="000000"/>
          <w:sz w:val="28"/>
          <w:szCs w:val="28"/>
          <w:lang w:val="nl-NL"/>
        </w:rPr>
      </w:pPr>
    </w:p>
    <w:p w14:paraId="50CA618C" w14:textId="07FA0608" w:rsidR="00350AAD" w:rsidRDefault="00350AAD" w:rsidP="00EA0D30">
      <w:pPr>
        <w:spacing w:before="120" w:after="0" w:line="360" w:lineRule="exact"/>
        <w:ind w:firstLine="720"/>
        <w:jc w:val="both"/>
        <w:rPr>
          <w:rFonts w:eastAsia="Times New Roman"/>
          <w:color w:val="000000"/>
          <w:sz w:val="28"/>
          <w:szCs w:val="28"/>
          <w:lang w:val="nl-NL"/>
        </w:rPr>
      </w:pPr>
      <w:r>
        <w:rPr>
          <w:rFonts w:eastAsia="Times New Roman"/>
          <w:color w:val="000000"/>
          <w:sz w:val="28"/>
          <w:szCs w:val="28"/>
          <w:lang w:val="nl-NL"/>
        </w:rPr>
        <w:t xml:space="preserve">Thực hiện quy định của Luật ban hành </w:t>
      </w:r>
      <w:r w:rsidRPr="0026082E">
        <w:rPr>
          <w:rFonts w:eastAsia="Times New Roman"/>
          <w:color w:val="000000"/>
          <w:sz w:val="28"/>
          <w:szCs w:val="28"/>
          <w:lang w:val="nl-NL"/>
        </w:rPr>
        <w:t>văn bản quy phạm pháp luật ngày 22/6/2015; Luật sửa đổi, bổ sung một số điều của Luật Ban hành văn bản quy phạm pháp luật ngày 18/6/2020;</w:t>
      </w:r>
      <w:r>
        <w:rPr>
          <w:rFonts w:eastAsia="Times New Roman"/>
          <w:color w:val="000000"/>
          <w:sz w:val="28"/>
          <w:szCs w:val="28"/>
          <w:lang w:val="nl-NL"/>
        </w:rPr>
        <w:t xml:space="preserve"> Ủy ban nhân dân tỉnh Nam Định kính trình Hội đồng nhân dân tỉnh Nam Định dự thảo Nghị quyết</w:t>
      </w:r>
      <w:r w:rsidR="00096981">
        <w:rPr>
          <w:rFonts w:eastAsia="Times New Roman"/>
          <w:color w:val="000000"/>
          <w:sz w:val="28"/>
          <w:szCs w:val="28"/>
          <w:lang w:val="nl-NL"/>
        </w:rPr>
        <w:t xml:space="preserve"> của HĐND tỉnh </w:t>
      </w:r>
      <w:r w:rsidR="00AB6779">
        <w:rPr>
          <w:rFonts w:eastAsia="Times New Roman"/>
          <w:color w:val="000000"/>
          <w:sz w:val="28"/>
          <w:szCs w:val="28"/>
          <w:lang w:val="nl-NL"/>
        </w:rPr>
        <w:t>thông qua</w:t>
      </w:r>
      <w:r w:rsidR="00096981">
        <w:rPr>
          <w:rFonts w:eastAsia="Times New Roman"/>
          <w:color w:val="000000"/>
          <w:sz w:val="28"/>
          <w:szCs w:val="28"/>
          <w:lang w:val="nl-NL"/>
        </w:rPr>
        <w:t xml:space="preserve"> </w:t>
      </w:r>
      <w:r w:rsidRPr="00350AAD">
        <w:rPr>
          <w:rFonts w:eastAsia="Times New Roman"/>
          <w:color w:val="000000"/>
          <w:sz w:val="28"/>
          <w:szCs w:val="28"/>
          <w:lang w:val="nl-NL"/>
        </w:rPr>
        <w:t>hệ số điều chỉnh giá đất năm 202</w:t>
      </w:r>
      <w:r w:rsidR="00685D37">
        <w:rPr>
          <w:rFonts w:eastAsia="Times New Roman"/>
          <w:color w:val="000000"/>
          <w:sz w:val="28"/>
          <w:szCs w:val="28"/>
          <w:lang w:val="nl-NL"/>
        </w:rPr>
        <w:t>4</w:t>
      </w:r>
      <w:r w:rsidRPr="00350AAD">
        <w:rPr>
          <w:rFonts w:eastAsia="Times New Roman"/>
          <w:color w:val="000000"/>
          <w:sz w:val="28"/>
          <w:szCs w:val="28"/>
          <w:lang w:val="nl-NL"/>
        </w:rPr>
        <w:t xml:space="preserve"> trên địa bàn tỉnh Nam Định</w:t>
      </w:r>
      <w:r>
        <w:rPr>
          <w:rFonts w:eastAsia="Times New Roman"/>
          <w:color w:val="000000"/>
          <w:sz w:val="28"/>
          <w:szCs w:val="28"/>
          <w:lang w:val="nl-NL"/>
        </w:rPr>
        <w:t xml:space="preserve"> như sau:</w:t>
      </w:r>
    </w:p>
    <w:p w14:paraId="62E627FB" w14:textId="235C888F" w:rsidR="00350AAD" w:rsidRPr="0026082E" w:rsidRDefault="00350AAD" w:rsidP="00EA0D30">
      <w:pPr>
        <w:spacing w:before="120" w:after="0" w:line="340" w:lineRule="exact"/>
        <w:ind w:firstLine="720"/>
        <w:jc w:val="both"/>
        <w:rPr>
          <w:b/>
          <w:bCs/>
          <w:color w:val="000000"/>
          <w:sz w:val="28"/>
          <w:szCs w:val="28"/>
        </w:rPr>
      </w:pPr>
      <w:r w:rsidRPr="0026082E">
        <w:rPr>
          <w:b/>
          <w:bCs/>
          <w:color w:val="000000"/>
          <w:sz w:val="28"/>
          <w:szCs w:val="28"/>
        </w:rPr>
        <w:t xml:space="preserve">I. SỰ CẦN THIẾT </w:t>
      </w:r>
      <w:r>
        <w:rPr>
          <w:b/>
          <w:bCs/>
          <w:color w:val="000000"/>
          <w:sz w:val="28"/>
          <w:szCs w:val="28"/>
        </w:rPr>
        <w:t>BANH HÀNH VĂN BẢN</w:t>
      </w:r>
    </w:p>
    <w:p w14:paraId="6AFB9836" w14:textId="77777777" w:rsidR="00096981" w:rsidRPr="00096981" w:rsidRDefault="00096981" w:rsidP="00EA0D30">
      <w:pPr>
        <w:spacing w:before="120" w:after="0"/>
        <w:ind w:firstLine="709"/>
        <w:jc w:val="both"/>
        <w:rPr>
          <w:i/>
          <w:sz w:val="28"/>
          <w:szCs w:val="28"/>
        </w:rPr>
      </w:pPr>
      <w:r w:rsidRPr="00096981">
        <w:rPr>
          <w:sz w:val="28"/>
          <w:szCs w:val="28"/>
        </w:rPr>
        <w:t xml:space="preserve">Thực hiện Luật Đất đai năm 2013 và các văn bản quy phạm pháp luật có liên quan hướng dẫn thi hành; hàng năm, UBND tỉnh quy định hệ số </w:t>
      </w:r>
      <w:r w:rsidRPr="00096981">
        <w:rPr>
          <w:rFonts w:hint="eastAsia"/>
          <w:sz w:val="28"/>
          <w:szCs w:val="28"/>
        </w:rPr>
        <w:t>đ</w:t>
      </w:r>
      <w:r w:rsidRPr="00096981">
        <w:rPr>
          <w:sz w:val="28"/>
          <w:szCs w:val="28"/>
        </w:rPr>
        <w:t xml:space="preserve">iều chỉnh giá </w:t>
      </w:r>
      <w:r w:rsidRPr="00096981">
        <w:rPr>
          <w:rFonts w:hint="eastAsia"/>
          <w:sz w:val="28"/>
          <w:szCs w:val="28"/>
        </w:rPr>
        <w:t>đ</w:t>
      </w:r>
      <w:r w:rsidRPr="00096981">
        <w:rPr>
          <w:sz w:val="28"/>
          <w:szCs w:val="28"/>
        </w:rPr>
        <w:t xml:space="preserve">ất </w:t>
      </w:r>
      <w:r w:rsidRPr="00096981">
        <w:rPr>
          <w:rFonts w:hint="eastAsia"/>
          <w:sz w:val="28"/>
          <w:szCs w:val="28"/>
        </w:rPr>
        <w:t>đ</w:t>
      </w:r>
      <w:r w:rsidRPr="00096981">
        <w:rPr>
          <w:sz w:val="28"/>
          <w:szCs w:val="28"/>
        </w:rPr>
        <w:t xml:space="preserve">ể xác </w:t>
      </w:r>
      <w:r w:rsidRPr="00096981">
        <w:rPr>
          <w:rFonts w:hint="eastAsia"/>
          <w:sz w:val="28"/>
          <w:szCs w:val="28"/>
        </w:rPr>
        <w:t>đ</w:t>
      </w:r>
      <w:r w:rsidRPr="00096981">
        <w:rPr>
          <w:sz w:val="28"/>
          <w:szCs w:val="28"/>
        </w:rPr>
        <w:t xml:space="preserve">ịnh giá </w:t>
      </w:r>
      <w:r w:rsidRPr="00096981">
        <w:rPr>
          <w:rFonts w:hint="eastAsia"/>
          <w:sz w:val="28"/>
          <w:szCs w:val="28"/>
        </w:rPr>
        <w:t>đ</w:t>
      </w:r>
      <w:r w:rsidRPr="00096981">
        <w:rPr>
          <w:sz w:val="28"/>
          <w:szCs w:val="28"/>
        </w:rPr>
        <w:t xml:space="preserve">ất tính thu tiền sử dụng </w:t>
      </w:r>
      <w:r w:rsidRPr="00096981">
        <w:rPr>
          <w:rFonts w:hint="eastAsia"/>
          <w:sz w:val="28"/>
          <w:szCs w:val="28"/>
        </w:rPr>
        <w:t>đ</w:t>
      </w:r>
      <w:r w:rsidRPr="00096981">
        <w:rPr>
          <w:sz w:val="28"/>
          <w:szCs w:val="28"/>
        </w:rPr>
        <w:t xml:space="preserve">ất, tiền thuê </w:t>
      </w:r>
      <w:r w:rsidRPr="00096981">
        <w:rPr>
          <w:rFonts w:hint="eastAsia"/>
          <w:sz w:val="28"/>
          <w:szCs w:val="28"/>
        </w:rPr>
        <w:t>đ</w:t>
      </w:r>
      <w:r w:rsidRPr="00096981">
        <w:rPr>
          <w:sz w:val="28"/>
          <w:szCs w:val="28"/>
        </w:rPr>
        <w:t xml:space="preserve">ất trên </w:t>
      </w:r>
      <w:r w:rsidRPr="00096981">
        <w:rPr>
          <w:rFonts w:hint="eastAsia"/>
          <w:sz w:val="28"/>
          <w:szCs w:val="28"/>
        </w:rPr>
        <w:t>đ</w:t>
      </w:r>
      <w:r w:rsidRPr="00096981">
        <w:rPr>
          <w:sz w:val="28"/>
          <w:szCs w:val="28"/>
        </w:rPr>
        <w:t xml:space="preserve">ịa bàn tỉnh Nam Định theo đúng quy định. Ngày 08/02/2023, Ủy ban Thường vụ Quốc hội có Văn bản số 413/UBTVQH15-CTĐB về thẩm quyền của HĐND cấp tỉnh trong việc điều chỉnh bảng giá đất, theo đó: </w:t>
      </w:r>
      <w:r w:rsidRPr="00096981">
        <w:rPr>
          <w:i/>
          <w:sz w:val="28"/>
          <w:szCs w:val="28"/>
        </w:rPr>
        <w:t>“Ủy ban nhân dân cấp tỉnh xây dựng trình Hội đồng nhân dân cùng cấp quyết định các nội dung liên quan đến việc điều chỉnh giá đất và hệ số điều chỉnh giá đất”.</w:t>
      </w:r>
    </w:p>
    <w:p w14:paraId="510B41F5" w14:textId="507682E3" w:rsidR="00096981" w:rsidRPr="00096981" w:rsidRDefault="00096981" w:rsidP="00EA0D30">
      <w:pPr>
        <w:spacing w:before="120" w:after="0"/>
        <w:ind w:firstLine="709"/>
        <w:jc w:val="both"/>
        <w:rPr>
          <w:sz w:val="28"/>
          <w:szCs w:val="28"/>
        </w:rPr>
      </w:pPr>
      <w:r w:rsidRPr="00096981">
        <w:rPr>
          <w:sz w:val="28"/>
          <w:szCs w:val="28"/>
        </w:rPr>
        <w:t>C</w:t>
      </w:r>
      <w:r w:rsidRPr="00096981">
        <w:rPr>
          <w:rFonts w:hint="eastAsia"/>
          <w:sz w:val="28"/>
          <w:szCs w:val="28"/>
        </w:rPr>
        <w:t>ă</w:t>
      </w:r>
      <w:r w:rsidRPr="00096981">
        <w:rPr>
          <w:sz w:val="28"/>
          <w:szCs w:val="28"/>
        </w:rPr>
        <w:t xml:space="preserve">n cứ quy định của pháp luật và phục vụ mục tiêu phát triển kinh tế - xã hội tại địa phương; việc ban hành Nghị quyết của HĐND tỉnh </w:t>
      </w:r>
      <w:r w:rsidR="00AB6779">
        <w:rPr>
          <w:sz w:val="28"/>
          <w:szCs w:val="28"/>
        </w:rPr>
        <w:t>thông qua</w:t>
      </w:r>
      <w:r w:rsidRPr="00096981">
        <w:rPr>
          <w:sz w:val="28"/>
          <w:szCs w:val="28"/>
        </w:rPr>
        <w:t xml:space="preserve"> hệ số </w:t>
      </w:r>
      <w:r w:rsidRPr="00096981">
        <w:rPr>
          <w:rFonts w:hint="eastAsia"/>
          <w:sz w:val="28"/>
          <w:szCs w:val="28"/>
        </w:rPr>
        <w:t>đ</w:t>
      </w:r>
      <w:r w:rsidRPr="00096981">
        <w:rPr>
          <w:sz w:val="28"/>
          <w:szCs w:val="28"/>
        </w:rPr>
        <w:t xml:space="preserve">iều chỉnh giá </w:t>
      </w:r>
      <w:r w:rsidRPr="00096981">
        <w:rPr>
          <w:rFonts w:hint="eastAsia"/>
          <w:sz w:val="28"/>
          <w:szCs w:val="28"/>
        </w:rPr>
        <w:t>đ</w:t>
      </w:r>
      <w:r w:rsidRPr="00096981">
        <w:rPr>
          <w:sz w:val="28"/>
          <w:szCs w:val="28"/>
        </w:rPr>
        <w:t>ất n</w:t>
      </w:r>
      <w:r w:rsidRPr="00096981">
        <w:rPr>
          <w:rFonts w:hint="eastAsia"/>
          <w:sz w:val="28"/>
          <w:szCs w:val="28"/>
        </w:rPr>
        <w:t>ă</w:t>
      </w:r>
      <w:r w:rsidRPr="00096981">
        <w:rPr>
          <w:sz w:val="28"/>
          <w:szCs w:val="28"/>
        </w:rPr>
        <w:t>m 202</w:t>
      </w:r>
      <w:r w:rsidR="00685D37">
        <w:rPr>
          <w:sz w:val="28"/>
          <w:szCs w:val="28"/>
        </w:rPr>
        <w:t>4</w:t>
      </w:r>
      <w:r w:rsidRPr="00096981">
        <w:rPr>
          <w:sz w:val="28"/>
          <w:szCs w:val="28"/>
        </w:rPr>
        <w:t xml:space="preserve"> trên </w:t>
      </w:r>
      <w:r w:rsidRPr="00096981">
        <w:rPr>
          <w:rFonts w:hint="eastAsia"/>
          <w:sz w:val="28"/>
          <w:szCs w:val="28"/>
        </w:rPr>
        <w:t>đ</w:t>
      </w:r>
      <w:r w:rsidRPr="00096981">
        <w:rPr>
          <w:sz w:val="28"/>
          <w:szCs w:val="28"/>
        </w:rPr>
        <w:t xml:space="preserve">ịa bàn tỉnh Nam </w:t>
      </w:r>
      <w:r w:rsidRPr="00096981">
        <w:rPr>
          <w:rFonts w:hint="eastAsia"/>
          <w:sz w:val="28"/>
          <w:szCs w:val="28"/>
        </w:rPr>
        <w:t>Đ</w:t>
      </w:r>
      <w:r w:rsidRPr="00096981">
        <w:rPr>
          <w:sz w:val="28"/>
          <w:szCs w:val="28"/>
        </w:rPr>
        <w:t>ịnh là cần thiết.</w:t>
      </w:r>
    </w:p>
    <w:p w14:paraId="7C608A8B" w14:textId="7CCBFC59" w:rsidR="00350AAD" w:rsidRPr="00350AAD" w:rsidRDefault="00350AAD" w:rsidP="00EA0D30">
      <w:pPr>
        <w:spacing w:before="120" w:after="0" w:line="360" w:lineRule="exact"/>
        <w:ind w:firstLine="720"/>
        <w:jc w:val="both"/>
        <w:rPr>
          <w:b/>
          <w:color w:val="000000"/>
          <w:spacing w:val="-4"/>
          <w:sz w:val="28"/>
          <w:szCs w:val="28"/>
        </w:rPr>
      </w:pPr>
      <w:r w:rsidRPr="00350AAD">
        <w:rPr>
          <w:b/>
          <w:color w:val="000000"/>
          <w:spacing w:val="-4"/>
          <w:sz w:val="28"/>
          <w:szCs w:val="28"/>
        </w:rPr>
        <w:t>II. MỤC ĐÍCH, QUAN ĐIỂM XÂY DỰNG DỰ THẢO NGHỊ QUYẾT</w:t>
      </w:r>
    </w:p>
    <w:p w14:paraId="389CEDB3" w14:textId="4DF9A7F4" w:rsidR="00350AAD" w:rsidRPr="00350AAD" w:rsidRDefault="00350AAD" w:rsidP="00EA0D30">
      <w:pPr>
        <w:spacing w:before="120" w:after="0" w:line="360" w:lineRule="exact"/>
        <w:ind w:firstLine="720"/>
        <w:jc w:val="both"/>
        <w:rPr>
          <w:b/>
          <w:color w:val="000000"/>
          <w:spacing w:val="-2"/>
          <w:sz w:val="28"/>
          <w:szCs w:val="28"/>
        </w:rPr>
      </w:pPr>
      <w:r w:rsidRPr="00350AAD">
        <w:rPr>
          <w:b/>
          <w:color w:val="000000"/>
          <w:spacing w:val="-2"/>
          <w:sz w:val="28"/>
          <w:szCs w:val="28"/>
        </w:rPr>
        <w:t>1. Mục đích</w:t>
      </w:r>
    </w:p>
    <w:p w14:paraId="4E29D212" w14:textId="1C7A7315" w:rsidR="00096981" w:rsidRPr="00096981" w:rsidRDefault="00096981" w:rsidP="00EA0D30">
      <w:pPr>
        <w:spacing w:before="120" w:after="0" w:line="360" w:lineRule="exact"/>
        <w:ind w:firstLine="709"/>
        <w:jc w:val="both"/>
        <w:rPr>
          <w:sz w:val="28"/>
          <w:szCs w:val="28"/>
        </w:rPr>
      </w:pPr>
      <w:r w:rsidRPr="00096981">
        <w:rPr>
          <w:sz w:val="28"/>
          <w:szCs w:val="28"/>
        </w:rPr>
        <w:t>Ban hành Nghị quyết của HĐND tỉnh quy định hệ số</w:t>
      </w:r>
      <w:r w:rsidRPr="00096981">
        <w:rPr>
          <w:rStyle w:val="fontstyle01"/>
        </w:rPr>
        <w:t xml:space="preserve"> </w:t>
      </w:r>
      <w:r w:rsidRPr="00096981">
        <w:rPr>
          <w:rFonts w:hint="eastAsia"/>
          <w:sz w:val="28"/>
          <w:szCs w:val="28"/>
        </w:rPr>
        <w:t>đ</w:t>
      </w:r>
      <w:r w:rsidRPr="00096981">
        <w:rPr>
          <w:sz w:val="28"/>
          <w:szCs w:val="28"/>
        </w:rPr>
        <w:t xml:space="preserve">iều chỉnh giá </w:t>
      </w:r>
      <w:r w:rsidRPr="00096981">
        <w:rPr>
          <w:rFonts w:hint="eastAsia"/>
          <w:sz w:val="28"/>
          <w:szCs w:val="28"/>
        </w:rPr>
        <w:t>đ</w:t>
      </w:r>
      <w:r w:rsidRPr="00096981">
        <w:rPr>
          <w:sz w:val="28"/>
          <w:szCs w:val="28"/>
        </w:rPr>
        <w:t>ất n</w:t>
      </w:r>
      <w:r w:rsidRPr="00096981">
        <w:rPr>
          <w:rFonts w:hint="eastAsia"/>
          <w:sz w:val="28"/>
          <w:szCs w:val="28"/>
        </w:rPr>
        <w:t>ă</w:t>
      </w:r>
      <w:r w:rsidRPr="00096981">
        <w:rPr>
          <w:sz w:val="28"/>
          <w:szCs w:val="28"/>
        </w:rPr>
        <w:t>m 202</w:t>
      </w:r>
      <w:r w:rsidR="00685D37">
        <w:rPr>
          <w:sz w:val="28"/>
          <w:szCs w:val="28"/>
        </w:rPr>
        <w:t>4</w:t>
      </w:r>
      <w:r w:rsidRPr="00096981">
        <w:rPr>
          <w:sz w:val="28"/>
          <w:szCs w:val="28"/>
        </w:rPr>
        <w:t xml:space="preserve"> trên </w:t>
      </w:r>
      <w:r w:rsidRPr="00096981">
        <w:rPr>
          <w:rFonts w:hint="eastAsia"/>
          <w:sz w:val="28"/>
          <w:szCs w:val="28"/>
        </w:rPr>
        <w:t>đ</w:t>
      </w:r>
      <w:r w:rsidRPr="00096981">
        <w:rPr>
          <w:sz w:val="28"/>
          <w:szCs w:val="28"/>
        </w:rPr>
        <w:t xml:space="preserve">ịa bàn tỉnh Nam </w:t>
      </w:r>
      <w:r w:rsidRPr="00096981">
        <w:rPr>
          <w:rFonts w:hint="eastAsia"/>
          <w:sz w:val="28"/>
          <w:szCs w:val="28"/>
        </w:rPr>
        <w:t>Đ</w:t>
      </w:r>
      <w:r w:rsidRPr="00096981">
        <w:rPr>
          <w:sz w:val="28"/>
          <w:szCs w:val="28"/>
        </w:rPr>
        <w:t>ịnh đảm bảo phù hợp với tình hình thực tế, phục vụ mục tiêu phát triển kinh tế - xã hội trên địa bàn tỉnh Nam Định.</w:t>
      </w:r>
    </w:p>
    <w:p w14:paraId="49A143EF" w14:textId="74F4AAED" w:rsidR="00350AAD" w:rsidRPr="00350AAD" w:rsidRDefault="00350AAD" w:rsidP="00EA0D30">
      <w:pPr>
        <w:spacing w:before="120" w:after="0" w:line="360" w:lineRule="exact"/>
        <w:ind w:firstLine="720"/>
        <w:jc w:val="both"/>
        <w:rPr>
          <w:b/>
          <w:color w:val="000000"/>
          <w:spacing w:val="-2"/>
          <w:sz w:val="28"/>
          <w:szCs w:val="28"/>
        </w:rPr>
      </w:pPr>
      <w:r w:rsidRPr="00350AAD">
        <w:rPr>
          <w:b/>
          <w:color w:val="000000"/>
          <w:spacing w:val="-2"/>
          <w:sz w:val="28"/>
          <w:szCs w:val="28"/>
        </w:rPr>
        <w:t>2. Quan điểm xây dựng văn bản</w:t>
      </w:r>
    </w:p>
    <w:p w14:paraId="694E445A" w14:textId="339706C0" w:rsidR="00350AAD" w:rsidRPr="0026082E" w:rsidRDefault="00350AAD" w:rsidP="00EA0D30">
      <w:pPr>
        <w:spacing w:before="120" w:after="0" w:line="360" w:lineRule="exact"/>
        <w:ind w:firstLine="720"/>
        <w:jc w:val="both"/>
        <w:rPr>
          <w:color w:val="000000"/>
          <w:spacing w:val="-2"/>
          <w:sz w:val="28"/>
          <w:szCs w:val="28"/>
        </w:rPr>
      </w:pPr>
      <w:r w:rsidRPr="00350AAD">
        <w:rPr>
          <w:color w:val="000000"/>
          <w:spacing w:val="-2"/>
          <w:sz w:val="28"/>
          <w:szCs w:val="28"/>
        </w:rPr>
        <w:t>Đảm bảo đúng quy định tại các Nghị định của Chính phủ: số 44/2014/NĐ-CP</w:t>
      </w:r>
      <w:r>
        <w:rPr>
          <w:color w:val="000000"/>
          <w:spacing w:val="-2"/>
          <w:sz w:val="28"/>
          <w:szCs w:val="28"/>
        </w:rPr>
        <w:t xml:space="preserve"> </w:t>
      </w:r>
      <w:r w:rsidRPr="00350AAD">
        <w:rPr>
          <w:color w:val="000000"/>
          <w:spacing w:val="-2"/>
          <w:sz w:val="28"/>
          <w:szCs w:val="28"/>
        </w:rPr>
        <w:t xml:space="preserve">ngày 15/5/2014 quy định về giá đất; số 45/2014/NĐ-CP ngày 15/5/2014 về </w:t>
      </w:r>
      <w:r w:rsidRPr="00350AAD">
        <w:rPr>
          <w:color w:val="000000"/>
          <w:spacing w:val="-2"/>
          <w:sz w:val="28"/>
          <w:szCs w:val="28"/>
        </w:rPr>
        <w:lastRenderedPageBreak/>
        <w:t>quy</w:t>
      </w:r>
      <w:r>
        <w:rPr>
          <w:color w:val="000000"/>
          <w:spacing w:val="-2"/>
          <w:sz w:val="28"/>
          <w:szCs w:val="28"/>
        </w:rPr>
        <w:t xml:space="preserve"> </w:t>
      </w:r>
      <w:r w:rsidRPr="00350AAD">
        <w:rPr>
          <w:color w:val="000000"/>
          <w:spacing w:val="-2"/>
          <w:sz w:val="28"/>
          <w:szCs w:val="28"/>
        </w:rPr>
        <w:t>định thu tiền sử dụng đất; số 46/2014/NĐ-CP ngày 15/5/2014 về quy định thu tiền</w:t>
      </w:r>
      <w:r>
        <w:rPr>
          <w:color w:val="000000"/>
          <w:spacing w:val="-2"/>
          <w:sz w:val="28"/>
          <w:szCs w:val="28"/>
        </w:rPr>
        <w:t xml:space="preserve"> </w:t>
      </w:r>
      <w:r w:rsidRPr="00350AAD">
        <w:rPr>
          <w:color w:val="000000"/>
          <w:spacing w:val="-2"/>
          <w:sz w:val="28"/>
          <w:szCs w:val="28"/>
        </w:rPr>
        <w:t>thuê đất, thuê mặt nước; số 135/2016/NĐ-CP ngày 09/9/2016, số 123/2017/NĐ-CP</w:t>
      </w:r>
      <w:r>
        <w:rPr>
          <w:color w:val="000000"/>
          <w:spacing w:val="-2"/>
          <w:sz w:val="28"/>
          <w:szCs w:val="28"/>
        </w:rPr>
        <w:t xml:space="preserve"> </w:t>
      </w:r>
      <w:r w:rsidRPr="00350AAD">
        <w:rPr>
          <w:color w:val="000000"/>
          <w:spacing w:val="-2"/>
          <w:sz w:val="28"/>
          <w:szCs w:val="28"/>
        </w:rPr>
        <w:t>ngày 14/11/2017 sửa đổi, bổ sung một số điều của các Nghị định quy định về thu</w:t>
      </w:r>
      <w:r>
        <w:rPr>
          <w:color w:val="000000"/>
          <w:spacing w:val="-2"/>
          <w:sz w:val="28"/>
          <w:szCs w:val="28"/>
        </w:rPr>
        <w:t xml:space="preserve"> </w:t>
      </w:r>
      <w:r w:rsidRPr="00350AAD">
        <w:rPr>
          <w:color w:val="000000"/>
          <w:spacing w:val="-2"/>
          <w:sz w:val="28"/>
          <w:szCs w:val="28"/>
        </w:rPr>
        <w:t>tiền sử dụng đất, thu tiền thuê đất, thuê mặt nước; số 01/2017/NĐ-CP ngày</w:t>
      </w:r>
      <w:r>
        <w:rPr>
          <w:color w:val="000000"/>
          <w:spacing w:val="-2"/>
          <w:sz w:val="28"/>
          <w:szCs w:val="28"/>
        </w:rPr>
        <w:t xml:space="preserve"> </w:t>
      </w:r>
      <w:r w:rsidRPr="00350AAD">
        <w:rPr>
          <w:color w:val="000000"/>
          <w:spacing w:val="-2"/>
          <w:sz w:val="28"/>
          <w:szCs w:val="28"/>
        </w:rPr>
        <w:t>06/01/2017 sửa đổi, bổ sung một số Nghị định quy định chi tiết thi hành Luật Đất</w:t>
      </w:r>
      <w:r>
        <w:rPr>
          <w:color w:val="000000"/>
          <w:spacing w:val="-2"/>
          <w:sz w:val="28"/>
          <w:szCs w:val="28"/>
        </w:rPr>
        <w:t xml:space="preserve"> </w:t>
      </w:r>
      <w:r w:rsidRPr="00350AAD">
        <w:rPr>
          <w:color w:val="000000"/>
          <w:spacing w:val="-2"/>
          <w:sz w:val="28"/>
          <w:szCs w:val="28"/>
        </w:rPr>
        <w:t>đai và các văn bản quy phạm pháp luật có liên quan và tình hình thực tế trên địa</w:t>
      </w:r>
      <w:r>
        <w:rPr>
          <w:color w:val="000000"/>
          <w:spacing w:val="-2"/>
          <w:sz w:val="28"/>
          <w:szCs w:val="28"/>
        </w:rPr>
        <w:t xml:space="preserve"> </w:t>
      </w:r>
      <w:r w:rsidRPr="00350AAD">
        <w:rPr>
          <w:color w:val="000000"/>
          <w:spacing w:val="-2"/>
          <w:sz w:val="28"/>
          <w:szCs w:val="28"/>
        </w:rPr>
        <w:t>bàn tỉnh.</w:t>
      </w:r>
    </w:p>
    <w:p w14:paraId="4524F652" w14:textId="29F82D7C" w:rsidR="00350AAD" w:rsidRPr="00350AAD" w:rsidRDefault="00350AAD" w:rsidP="00EA0D30">
      <w:pPr>
        <w:spacing w:before="120" w:after="0" w:line="360" w:lineRule="exact"/>
        <w:ind w:firstLine="720"/>
        <w:jc w:val="both"/>
        <w:rPr>
          <w:rFonts w:eastAsia="Times New Roman"/>
          <w:b/>
          <w:color w:val="000000"/>
          <w:sz w:val="28"/>
          <w:szCs w:val="28"/>
          <w:lang w:val="nl-NL"/>
        </w:rPr>
      </w:pPr>
      <w:r w:rsidRPr="00350AAD">
        <w:rPr>
          <w:rFonts w:eastAsia="Times New Roman"/>
          <w:b/>
          <w:color w:val="000000"/>
          <w:sz w:val="28"/>
          <w:szCs w:val="28"/>
          <w:lang w:val="nl-NL"/>
        </w:rPr>
        <w:t>III. QUÁ TRÌNH XÂY DỰNG DỰ THẢO NGHỊ QUYẾT</w:t>
      </w:r>
    </w:p>
    <w:p w14:paraId="6546AFB0" w14:textId="527BE302" w:rsidR="00350AAD" w:rsidRPr="00350AAD" w:rsidRDefault="000921C5" w:rsidP="00F03A83">
      <w:pPr>
        <w:spacing w:before="120" w:after="0" w:line="360" w:lineRule="exact"/>
        <w:ind w:firstLine="720"/>
        <w:jc w:val="both"/>
        <w:rPr>
          <w:rFonts w:eastAsia="Times New Roman"/>
          <w:color w:val="000000"/>
          <w:sz w:val="28"/>
          <w:szCs w:val="28"/>
          <w:lang w:val="nl-NL"/>
        </w:rPr>
      </w:pPr>
      <w:r>
        <w:rPr>
          <w:sz w:val="28"/>
          <w:szCs w:val="28"/>
        </w:rPr>
        <w:t xml:space="preserve">Ngay sau khi Thường trực HĐND tỉnh có văn bản số </w:t>
      </w:r>
      <w:r w:rsidR="00685D37">
        <w:rPr>
          <w:sz w:val="28"/>
          <w:szCs w:val="28"/>
        </w:rPr>
        <w:t>501</w:t>
      </w:r>
      <w:r>
        <w:rPr>
          <w:sz w:val="28"/>
          <w:szCs w:val="28"/>
        </w:rPr>
        <w:t xml:space="preserve">/HĐND-TT ngày </w:t>
      </w:r>
      <w:r w:rsidR="00685D37">
        <w:rPr>
          <w:sz w:val="28"/>
          <w:szCs w:val="28"/>
        </w:rPr>
        <w:t>18</w:t>
      </w:r>
      <w:r>
        <w:rPr>
          <w:sz w:val="28"/>
          <w:szCs w:val="28"/>
        </w:rPr>
        <w:t>/</w:t>
      </w:r>
      <w:r w:rsidR="00685D37">
        <w:rPr>
          <w:sz w:val="28"/>
          <w:szCs w:val="28"/>
        </w:rPr>
        <w:t>10</w:t>
      </w:r>
      <w:r>
        <w:rPr>
          <w:sz w:val="28"/>
          <w:szCs w:val="28"/>
        </w:rPr>
        <w:t xml:space="preserve">/2023 về việc đồng ý chủ trương xây dựng Nghị quyết của HĐND tỉnh;  </w:t>
      </w:r>
      <w:r w:rsidR="00350AAD" w:rsidRPr="00350AAD">
        <w:rPr>
          <w:rFonts w:eastAsia="Times New Roman"/>
          <w:color w:val="000000"/>
          <w:sz w:val="28"/>
          <w:szCs w:val="28"/>
          <w:lang w:val="nl-NL"/>
        </w:rPr>
        <w:t>Ủy ban nhân dân tỉnh</w:t>
      </w:r>
      <w:r>
        <w:rPr>
          <w:rFonts w:eastAsia="Times New Roman"/>
          <w:color w:val="000000"/>
          <w:sz w:val="28"/>
          <w:szCs w:val="28"/>
          <w:lang w:val="nl-NL"/>
        </w:rPr>
        <w:t xml:space="preserve"> đã</w:t>
      </w:r>
      <w:r w:rsidR="00350AAD" w:rsidRPr="00350AAD">
        <w:rPr>
          <w:rFonts w:eastAsia="Times New Roman"/>
          <w:color w:val="000000"/>
          <w:sz w:val="28"/>
          <w:szCs w:val="28"/>
          <w:lang w:val="nl-NL"/>
        </w:rPr>
        <w:t xml:space="preserve"> chỉ đạo Sở Tài chính chủ trì</w:t>
      </w:r>
      <w:r>
        <w:rPr>
          <w:rFonts w:eastAsia="Times New Roman"/>
          <w:color w:val="000000"/>
          <w:sz w:val="28"/>
          <w:szCs w:val="28"/>
          <w:lang w:val="nl-NL"/>
        </w:rPr>
        <w:t>,</w:t>
      </w:r>
      <w:r w:rsidR="00350AAD" w:rsidRPr="00350AAD">
        <w:rPr>
          <w:rFonts w:eastAsia="Times New Roman"/>
          <w:color w:val="000000"/>
          <w:sz w:val="28"/>
          <w:szCs w:val="28"/>
          <w:lang w:val="nl-NL"/>
        </w:rPr>
        <w:t xml:space="preserve"> phối hợp các cơ quan, đơn vị có liên quan xây dựng dự thảo Nghị quyết theo</w:t>
      </w:r>
      <w:r>
        <w:rPr>
          <w:rFonts w:eastAsia="Times New Roman"/>
          <w:color w:val="000000"/>
          <w:sz w:val="28"/>
          <w:szCs w:val="28"/>
          <w:lang w:val="nl-NL"/>
        </w:rPr>
        <w:t xml:space="preserve"> đúng</w:t>
      </w:r>
      <w:r w:rsidR="00350AAD" w:rsidRPr="00350AAD">
        <w:rPr>
          <w:rFonts w:eastAsia="Times New Roman"/>
          <w:color w:val="000000"/>
          <w:sz w:val="28"/>
          <w:szCs w:val="28"/>
          <w:lang w:val="nl-NL"/>
        </w:rPr>
        <w:t xml:space="preserve"> quy định c</w:t>
      </w:r>
      <w:r w:rsidR="00350AAD" w:rsidRPr="000921C5">
        <w:rPr>
          <w:rFonts w:eastAsia="Times New Roman"/>
          <w:color w:val="000000"/>
          <w:sz w:val="28"/>
          <w:szCs w:val="28"/>
          <w:lang w:val="nl-NL"/>
        </w:rPr>
        <w:t xml:space="preserve">ủa </w:t>
      </w:r>
      <w:r w:rsidRPr="000921C5">
        <w:rPr>
          <w:sz w:val="28"/>
          <w:szCs w:val="28"/>
        </w:rPr>
        <w:t>Luật Tổ chức chính quyền địa phương ngày 19/6/2015</w:t>
      </w:r>
      <w:r>
        <w:rPr>
          <w:sz w:val="28"/>
          <w:szCs w:val="28"/>
        </w:rPr>
        <w:t>,</w:t>
      </w:r>
      <w:r w:rsidRPr="000921C5">
        <w:rPr>
          <w:sz w:val="28"/>
          <w:szCs w:val="28"/>
        </w:rPr>
        <w:t xml:space="preserve"> Luật Ban hành văn bản quy phạm pháp luật ngày 22/6/2015</w:t>
      </w:r>
      <w:r w:rsidR="00F03A83">
        <w:rPr>
          <w:sz w:val="28"/>
          <w:szCs w:val="28"/>
        </w:rPr>
        <w:t xml:space="preserve"> và văn bản </w:t>
      </w:r>
      <w:r w:rsidR="00F03A83" w:rsidRPr="00F03A83">
        <w:rPr>
          <w:sz w:val="28"/>
          <w:szCs w:val="28"/>
        </w:rPr>
        <w:t>số 197/HĐND-TT ngày 26/9/2022 của HĐND tỉnh về việc thực hiện quy trình xây dựng Nghị quyết quy phạm pháp luật của HĐND tỉnh;</w:t>
      </w:r>
      <w:r w:rsidR="00F03A83">
        <w:rPr>
          <w:rFonts w:eastAsia="Times New Roman"/>
          <w:color w:val="000000"/>
          <w:sz w:val="28"/>
          <w:szCs w:val="28"/>
          <w:lang w:val="nl-NL"/>
        </w:rPr>
        <w:t xml:space="preserve"> cụ thể, </w:t>
      </w:r>
      <w:r w:rsidR="00350AAD" w:rsidRPr="00350AAD">
        <w:rPr>
          <w:rFonts w:eastAsia="Times New Roman"/>
          <w:color w:val="000000"/>
          <w:sz w:val="28"/>
          <w:szCs w:val="28"/>
          <w:lang w:val="nl-NL"/>
        </w:rPr>
        <w:t>Sở Tài chính</w:t>
      </w:r>
      <w:r w:rsidR="00F03A83">
        <w:rPr>
          <w:rFonts w:eastAsia="Times New Roman"/>
          <w:color w:val="000000"/>
          <w:sz w:val="28"/>
          <w:szCs w:val="28"/>
          <w:lang w:val="nl-NL"/>
        </w:rPr>
        <w:t xml:space="preserve"> đã thực hiện</w:t>
      </w:r>
      <w:r w:rsidR="00350AAD" w:rsidRPr="00350AAD">
        <w:rPr>
          <w:rFonts w:eastAsia="Times New Roman"/>
          <w:color w:val="000000"/>
          <w:sz w:val="28"/>
          <w:szCs w:val="28"/>
          <w:lang w:val="nl-NL"/>
        </w:rPr>
        <w:t>:</w:t>
      </w:r>
    </w:p>
    <w:p w14:paraId="63CEE221" w14:textId="72FCE70A" w:rsidR="00350AAD" w:rsidRPr="00350AAD" w:rsidRDefault="00BC4101" w:rsidP="00EA0D30">
      <w:pPr>
        <w:spacing w:before="120" w:after="0" w:line="360" w:lineRule="exact"/>
        <w:ind w:firstLine="720"/>
        <w:jc w:val="both"/>
        <w:rPr>
          <w:rFonts w:eastAsia="Times New Roman"/>
          <w:color w:val="000000"/>
          <w:sz w:val="28"/>
          <w:szCs w:val="28"/>
          <w:lang w:val="nl-NL"/>
        </w:rPr>
      </w:pPr>
      <w:r>
        <w:rPr>
          <w:rFonts w:eastAsia="Times New Roman"/>
          <w:color w:val="000000"/>
          <w:sz w:val="28"/>
          <w:szCs w:val="28"/>
          <w:lang w:val="nl-NL"/>
        </w:rPr>
        <w:t>-</w:t>
      </w:r>
      <w:r w:rsidR="00350AAD" w:rsidRPr="00350AAD">
        <w:rPr>
          <w:rFonts w:eastAsia="Times New Roman"/>
          <w:color w:val="000000"/>
          <w:sz w:val="28"/>
          <w:szCs w:val="28"/>
          <w:lang w:val="nl-NL"/>
        </w:rPr>
        <w:t xml:space="preserve"> Chuẩn bị hồ sơ đề nghị xây dựng chính sách.</w:t>
      </w:r>
    </w:p>
    <w:p w14:paraId="12C5FB1C" w14:textId="6C36DEA1" w:rsidR="00350AAD" w:rsidRPr="00350AAD" w:rsidRDefault="00BC4101" w:rsidP="00EA0D30">
      <w:pPr>
        <w:spacing w:before="120" w:after="0" w:line="360" w:lineRule="exact"/>
        <w:ind w:firstLine="720"/>
        <w:jc w:val="both"/>
        <w:rPr>
          <w:rFonts w:eastAsia="Times New Roman"/>
          <w:color w:val="000000"/>
          <w:sz w:val="28"/>
          <w:szCs w:val="28"/>
          <w:lang w:val="nl-NL"/>
        </w:rPr>
      </w:pPr>
      <w:r>
        <w:rPr>
          <w:rFonts w:eastAsia="Times New Roman"/>
          <w:color w:val="000000"/>
          <w:sz w:val="28"/>
          <w:szCs w:val="28"/>
          <w:lang w:val="nl-NL"/>
        </w:rPr>
        <w:t>-</w:t>
      </w:r>
      <w:r w:rsidR="00350AAD" w:rsidRPr="00350AAD">
        <w:rPr>
          <w:rFonts w:eastAsia="Times New Roman"/>
          <w:color w:val="000000"/>
          <w:sz w:val="28"/>
          <w:szCs w:val="28"/>
          <w:lang w:val="nl-NL"/>
        </w:rPr>
        <w:t xml:space="preserve"> Xây dựng dự thảo Nghị quyết.</w:t>
      </w:r>
    </w:p>
    <w:p w14:paraId="503F22F5" w14:textId="15024A30" w:rsidR="00350AAD" w:rsidRPr="00350AAD" w:rsidRDefault="00BC4101" w:rsidP="00EA0D30">
      <w:pPr>
        <w:spacing w:before="120" w:after="0" w:line="360" w:lineRule="exact"/>
        <w:ind w:firstLine="720"/>
        <w:jc w:val="both"/>
        <w:rPr>
          <w:rFonts w:eastAsia="Times New Roman"/>
          <w:color w:val="000000"/>
          <w:sz w:val="28"/>
          <w:szCs w:val="28"/>
          <w:lang w:val="nl-NL"/>
        </w:rPr>
      </w:pPr>
      <w:r>
        <w:rPr>
          <w:rFonts w:eastAsia="Times New Roman"/>
          <w:color w:val="000000"/>
          <w:sz w:val="28"/>
          <w:szCs w:val="28"/>
          <w:lang w:val="nl-NL"/>
        </w:rPr>
        <w:t>-</w:t>
      </w:r>
      <w:r w:rsidR="00350AAD" w:rsidRPr="00350AAD">
        <w:rPr>
          <w:rFonts w:eastAsia="Times New Roman"/>
          <w:color w:val="000000"/>
          <w:sz w:val="28"/>
          <w:szCs w:val="28"/>
          <w:lang w:val="nl-NL"/>
        </w:rPr>
        <w:t xml:space="preserve"> Tổ chức lấy ý kiến dự thảo Nghị quyết</w:t>
      </w:r>
      <w:r w:rsidR="00F03A83">
        <w:rPr>
          <w:rFonts w:eastAsia="Times New Roman"/>
          <w:color w:val="000000"/>
          <w:sz w:val="28"/>
          <w:szCs w:val="28"/>
          <w:lang w:val="nl-NL"/>
        </w:rPr>
        <w:t xml:space="preserve"> đối với các Sở, ban, ngành, UBND các huyện, thành phố và tổ chức, cá nhân có liên quan theo quy định</w:t>
      </w:r>
      <w:r w:rsidR="00350AAD" w:rsidRPr="00350AAD">
        <w:rPr>
          <w:rFonts w:eastAsia="Times New Roman"/>
          <w:color w:val="000000"/>
          <w:sz w:val="28"/>
          <w:szCs w:val="28"/>
          <w:lang w:val="nl-NL"/>
        </w:rPr>
        <w:t>.</w:t>
      </w:r>
    </w:p>
    <w:p w14:paraId="212CFD47" w14:textId="4E2DC875" w:rsidR="00350AAD" w:rsidRPr="00350AAD" w:rsidRDefault="00BC4101" w:rsidP="00EA0D30">
      <w:pPr>
        <w:spacing w:before="120" w:after="0" w:line="360" w:lineRule="exact"/>
        <w:ind w:firstLine="720"/>
        <w:jc w:val="both"/>
        <w:rPr>
          <w:rFonts w:eastAsia="Times New Roman"/>
          <w:color w:val="000000"/>
          <w:sz w:val="28"/>
          <w:szCs w:val="28"/>
          <w:lang w:val="nl-NL"/>
        </w:rPr>
      </w:pPr>
      <w:r>
        <w:rPr>
          <w:rFonts w:eastAsia="Times New Roman"/>
          <w:color w:val="000000"/>
          <w:sz w:val="28"/>
          <w:szCs w:val="28"/>
          <w:lang w:val="nl-NL"/>
        </w:rPr>
        <w:t>-</w:t>
      </w:r>
      <w:r w:rsidR="00350AAD" w:rsidRPr="00350AAD">
        <w:rPr>
          <w:rFonts w:eastAsia="Times New Roman"/>
          <w:color w:val="000000"/>
          <w:sz w:val="28"/>
          <w:szCs w:val="28"/>
          <w:lang w:val="nl-NL"/>
        </w:rPr>
        <w:t xml:space="preserve"> Tổng hợp, tiếp thu</w:t>
      </w:r>
      <w:r w:rsidR="000921C5">
        <w:rPr>
          <w:rFonts w:eastAsia="Times New Roman"/>
          <w:color w:val="000000"/>
          <w:sz w:val="28"/>
          <w:szCs w:val="28"/>
          <w:lang w:val="nl-NL"/>
        </w:rPr>
        <w:t>, giải trình</w:t>
      </w:r>
      <w:r w:rsidR="00350AAD" w:rsidRPr="00350AAD">
        <w:rPr>
          <w:rFonts w:eastAsia="Times New Roman"/>
          <w:color w:val="000000"/>
          <w:sz w:val="28"/>
          <w:szCs w:val="28"/>
          <w:lang w:val="nl-NL"/>
        </w:rPr>
        <w:t xml:space="preserve"> ý kiến góp ý về dự thảo Nghị quyết.</w:t>
      </w:r>
    </w:p>
    <w:p w14:paraId="55FD5253" w14:textId="619F5D3B" w:rsidR="00350AAD" w:rsidRPr="00350AAD" w:rsidRDefault="00BC4101" w:rsidP="00EA0D30">
      <w:pPr>
        <w:spacing w:before="120" w:after="0" w:line="360" w:lineRule="exact"/>
        <w:ind w:firstLine="720"/>
        <w:jc w:val="both"/>
        <w:rPr>
          <w:rFonts w:eastAsia="Times New Roman"/>
          <w:color w:val="000000"/>
          <w:sz w:val="28"/>
          <w:szCs w:val="28"/>
          <w:lang w:val="nl-NL"/>
        </w:rPr>
      </w:pPr>
      <w:r>
        <w:rPr>
          <w:rFonts w:eastAsia="Times New Roman"/>
          <w:color w:val="000000"/>
          <w:sz w:val="28"/>
          <w:szCs w:val="28"/>
          <w:lang w:val="nl-NL"/>
        </w:rPr>
        <w:t>-</w:t>
      </w:r>
      <w:r w:rsidR="00350AAD" w:rsidRPr="00350AAD">
        <w:rPr>
          <w:rFonts w:eastAsia="Times New Roman"/>
          <w:color w:val="000000"/>
          <w:sz w:val="28"/>
          <w:szCs w:val="28"/>
          <w:lang w:val="nl-NL"/>
        </w:rPr>
        <w:t xml:space="preserve"> Trình UBND tỉnh </w:t>
      </w:r>
      <w:r w:rsidR="00F03A83">
        <w:rPr>
          <w:rFonts w:eastAsia="Times New Roman"/>
          <w:color w:val="000000"/>
          <w:sz w:val="28"/>
          <w:szCs w:val="28"/>
          <w:lang w:val="nl-NL"/>
        </w:rPr>
        <w:t xml:space="preserve">về </w:t>
      </w:r>
      <w:r w:rsidR="00350AAD" w:rsidRPr="00350AAD">
        <w:rPr>
          <w:rFonts w:eastAsia="Times New Roman"/>
          <w:color w:val="000000"/>
          <w:sz w:val="28"/>
          <w:szCs w:val="28"/>
          <w:lang w:val="nl-NL"/>
        </w:rPr>
        <w:t>dự thảo Nghị quyết</w:t>
      </w:r>
      <w:r w:rsidR="00F03A83">
        <w:rPr>
          <w:rFonts w:eastAsia="Times New Roman"/>
          <w:color w:val="000000"/>
          <w:sz w:val="28"/>
          <w:szCs w:val="28"/>
          <w:lang w:val="nl-NL"/>
        </w:rPr>
        <w:t>, sau khi Sở Tư pháp thẩm định</w:t>
      </w:r>
      <w:r w:rsidR="00350AAD" w:rsidRPr="00350AAD">
        <w:rPr>
          <w:rFonts w:eastAsia="Times New Roman"/>
          <w:color w:val="000000"/>
          <w:sz w:val="28"/>
          <w:szCs w:val="28"/>
          <w:lang w:val="nl-NL"/>
        </w:rPr>
        <w:t>.</w:t>
      </w:r>
    </w:p>
    <w:p w14:paraId="30F5C33E" w14:textId="7B4F5F7D" w:rsidR="00350AAD" w:rsidRDefault="00350AAD" w:rsidP="00EA0D30">
      <w:pPr>
        <w:spacing w:before="120" w:after="0" w:line="360" w:lineRule="exact"/>
        <w:ind w:firstLine="720"/>
        <w:jc w:val="both"/>
        <w:rPr>
          <w:rFonts w:eastAsia="Times New Roman"/>
          <w:color w:val="000000"/>
          <w:sz w:val="28"/>
          <w:szCs w:val="28"/>
          <w:lang w:val="nl-NL"/>
        </w:rPr>
      </w:pPr>
      <w:r w:rsidRPr="00350AAD">
        <w:rPr>
          <w:rFonts w:eastAsia="Times New Roman"/>
          <w:color w:val="000000"/>
          <w:sz w:val="28"/>
          <w:szCs w:val="28"/>
          <w:lang w:val="nl-NL"/>
        </w:rPr>
        <w:t>Ủy ban nhân dân tỉnh đã xem xét, thảo luận tập thể và biểu quyết theo đa số để quyết định việc trình dự thảo Nghị quyết</w:t>
      </w:r>
      <w:r w:rsidR="001B417B">
        <w:rPr>
          <w:rFonts w:eastAsia="Times New Roman"/>
          <w:color w:val="000000"/>
          <w:sz w:val="28"/>
          <w:szCs w:val="28"/>
          <w:lang w:val="nl-NL"/>
        </w:rPr>
        <w:t xml:space="preserve"> của HĐND tỉnh</w:t>
      </w:r>
      <w:r w:rsidRPr="00350AAD">
        <w:rPr>
          <w:rFonts w:eastAsia="Times New Roman"/>
          <w:color w:val="000000"/>
          <w:sz w:val="28"/>
          <w:szCs w:val="28"/>
          <w:lang w:val="nl-NL"/>
        </w:rPr>
        <w:t xml:space="preserve"> </w:t>
      </w:r>
      <w:r w:rsidR="00AB6779">
        <w:rPr>
          <w:rFonts w:eastAsia="Times New Roman"/>
          <w:color w:val="000000"/>
          <w:sz w:val="28"/>
          <w:szCs w:val="28"/>
          <w:lang w:val="nl-NL"/>
        </w:rPr>
        <w:t>thông qua</w:t>
      </w:r>
      <w:r>
        <w:rPr>
          <w:rFonts w:eastAsia="Times New Roman"/>
          <w:color w:val="000000"/>
          <w:sz w:val="28"/>
          <w:szCs w:val="28"/>
          <w:lang w:val="nl-NL"/>
        </w:rPr>
        <w:t xml:space="preserve"> </w:t>
      </w:r>
      <w:r w:rsidRPr="00350AAD">
        <w:rPr>
          <w:rFonts w:eastAsia="Times New Roman"/>
          <w:color w:val="000000"/>
          <w:sz w:val="28"/>
          <w:szCs w:val="28"/>
          <w:lang w:val="nl-NL"/>
        </w:rPr>
        <w:t>hệ số điều chỉnh giá đất năm 202</w:t>
      </w:r>
      <w:r w:rsidR="00685D37">
        <w:rPr>
          <w:rFonts w:eastAsia="Times New Roman"/>
          <w:color w:val="000000"/>
          <w:sz w:val="28"/>
          <w:szCs w:val="28"/>
          <w:lang w:val="nl-NL"/>
        </w:rPr>
        <w:t>4</w:t>
      </w:r>
      <w:r w:rsidRPr="00350AAD">
        <w:rPr>
          <w:rFonts w:eastAsia="Times New Roman"/>
          <w:color w:val="000000"/>
          <w:sz w:val="28"/>
          <w:szCs w:val="28"/>
          <w:lang w:val="nl-NL"/>
        </w:rPr>
        <w:t xml:space="preserve"> trên địa bàn tỉnh Nam Định </w:t>
      </w:r>
      <w:r w:rsidR="001B417B">
        <w:rPr>
          <w:rFonts w:eastAsia="Times New Roman"/>
          <w:color w:val="000000"/>
          <w:sz w:val="28"/>
          <w:szCs w:val="28"/>
          <w:lang w:val="nl-NL"/>
        </w:rPr>
        <w:t>để</w:t>
      </w:r>
      <w:r w:rsidRPr="00350AAD">
        <w:rPr>
          <w:rFonts w:eastAsia="Times New Roman"/>
          <w:color w:val="000000"/>
          <w:sz w:val="28"/>
          <w:szCs w:val="28"/>
          <w:lang w:val="nl-NL"/>
        </w:rPr>
        <w:t xml:space="preserve"> </w:t>
      </w:r>
      <w:r w:rsidR="001B417B">
        <w:rPr>
          <w:rFonts w:eastAsia="Times New Roman"/>
          <w:color w:val="000000"/>
          <w:sz w:val="28"/>
          <w:szCs w:val="28"/>
          <w:lang w:val="nl-NL"/>
        </w:rPr>
        <w:t>HĐND tỉnh xem xét,</w:t>
      </w:r>
      <w:r w:rsidRPr="00350AAD">
        <w:rPr>
          <w:rFonts w:eastAsia="Times New Roman"/>
          <w:color w:val="000000"/>
          <w:sz w:val="28"/>
          <w:szCs w:val="28"/>
          <w:lang w:val="nl-NL"/>
        </w:rPr>
        <w:t xml:space="preserve"> thông qua.</w:t>
      </w:r>
    </w:p>
    <w:p w14:paraId="7D9FB023" w14:textId="13267EE4" w:rsidR="00350AAD" w:rsidRPr="00350AAD" w:rsidRDefault="00350AAD" w:rsidP="00EA0D30">
      <w:pPr>
        <w:spacing w:before="120" w:after="0" w:line="360" w:lineRule="exact"/>
        <w:ind w:firstLine="720"/>
        <w:jc w:val="both"/>
        <w:rPr>
          <w:rFonts w:eastAsia="Times New Roman"/>
          <w:b/>
          <w:color w:val="000000"/>
          <w:spacing w:val="-6"/>
          <w:sz w:val="28"/>
          <w:szCs w:val="28"/>
          <w:lang w:val="nl-NL"/>
        </w:rPr>
      </w:pPr>
      <w:r w:rsidRPr="00350AAD">
        <w:rPr>
          <w:rFonts w:eastAsia="Times New Roman"/>
          <w:b/>
          <w:color w:val="000000"/>
          <w:spacing w:val="-6"/>
          <w:sz w:val="28"/>
          <w:szCs w:val="28"/>
          <w:lang w:val="nl-NL"/>
        </w:rPr>
        <w:t>IV. BỐ CỤC VÀ NỘI DUNG CƠ BẢN CỦA DỰ THẢO NGHỊ QUYẾT</w:t>
      </w:r>
    </w:p>
    <w:p w14:paraId="46DE9E50" w14:textId="4F0187B8" w:rsidR="00350AAD" w:rsidRPr="003559E7" w:rsidRDefault="00350AAD" w:rsidP="00EA0D30">
      <w:pPr>
        <w:spacing w:before="120" w:after="0" w:line="360" w:lineRule="exact"/>
        <w:ind w:firstLine="720"/>
        <w:jc w:val="both"/>
        <w:rPr>
          <w:rFonts w:eastAsia="Times New Roman"/>
          <w:b/>
          <w:color w:val="000000"/>
          <w:sz w:val="28"/>
          <w:szCs w:val="28"/>
          <w:lang w:val="nl-NL"/>
        </w:rPr>
      </w:pPr>
      <w:r w:rsidRPr="003559E7">
        <w:rPr>
          <w:rFonts w:eastAsia="Times New Roman"/>
          <w:b/>
          <w:color w:val="000000"/>
          <w:sz w:val="28"/>
          <w:szCs w:val="28"/>
          <w:lang w:val="nl-NL"/>
        </w:rPr>
        <w:t>1. Bố cục</w:t>
      </w:r>
    </w:p>
    <w:p w14:paraId="08C08938" w14:textId="7B0735AC" w:rsidR="00350AAD" w:rsidRDefault="00350AAD" w:rsidP="00EA0D30">
      <w:pPr>
        <w:spacing w:before="120" w:after="0" w:line="360" w:lineRule="exact"/>
        <w:ind w:firstLine="720"/>
        <w:jc w:val="both"/>
        <w:rPr>
          <w:rFonts w:eastAsia="Times New Roman"/>
          <w:color w:val="000000"/>
          <w:sz w:val="28"/>
          <w:szCs w:val="28"/>
          <w:lang w:val="nl-NL"/>
        </w:rPr>
      </w:pPr>
      <w:r>
        <w:rPr>
          <w:rFonts w:eastAsia="Times New Roman"/>
          <w:color w:val="000000"/>
          <w:sz w:val="28"/>
          <w:szCs w:val="28"/>
          <w:lang w:val="nl-NL"/>
        </w:rPr>
        <w:t xml:space="preserve">Dự thảo Nghị quyết </w:t>
      </w:r>
      <w:r w:rsidR="00AB6779">
        <w:rPr>
          <w:rFonts w:eastAsia="Times New Roman"/>
          <w:color w:val="000000"/>
          <w:sz w:val="28"/>
          <w:szCs w:val="28"/>
          <w:lang w:val="nl-NL"/>
        </w:rPr>
        <w:t>thông qua</w:t>
      </w:r>
      <w:r>
        <w:rPr>
          <w:rFonts w:eastAsia="Times New Roman"/>
          <w:color w:val="000000"/>
          <w:sz w:val="28"/>
          <w:szCs w:val="28"/>
          <w:lang w:val="nl-NL"/>
        </w:rPr>
        <w:t xml:space="preserve"> </w:t>
      </w:r>
      <w:r w:rsidRPr="00350AAD">
        <w:rPr>
          <w:rFonts w:eastAsia="Times New Roman"/>
          <w:color w:val="000000"/>
          <w:sz w:val="28"/>
          <w:szCs w:val="28"/>
          <w:lang w:val="nl-NL"/>
        </w:rPr>
        <w:t>hệ số điều chỉnh giá đất năm 202</w:t>
      </w:r>
      <w:r w:rsidR="00685D37">
        <w:rPr>
          <w:rFonts w:eastAsia="Times New Roman"/>
          <w:color w:val="000000"/>
          <w:sz w:val="28"/>
          <w:szCs w:val="28"/>
          <w:lang w:val="nl-NL"/>
        </w:rPr>
        <w:t>4</w:t>
      </w:r>
      <w:r w:rsidRPr="00350AAD">
        <w:rPr>
          <w:rFonts w:eastAsia="Times New Roman"/>
          <w:color w:val="000000"/>
          <w:sz w:val="28"/>
          <w:szCs w:val="28"/>
          <w:lang w:val="nl-NL"/>
        </w:rPr>
        <w:t xml:space="preserve"> trên địa bàn tỉnh Nam Định</w:t>
      </w:r>
      <w:r>
        <w:rPr>
          <w:rFonts w:eastAsia="Times New Roman"/>
          <w:color w:val="000000"/>
          <w:sz w:val="28"/>
          <w:szCs w:val="28"/>
          <w:lang w:val="nl-NL"/>
        </w:rPr>
        <w:t xml:space="preserve"> gồm 03 Điều.</w:t>
      </w:r>
    </w:p>
    <w:p w14:paraId="6F4BB311" w14:textId="75F069A4" w:rsidR="00350AAD" w:rsidRDefault="00350AAD" w:rsidP="00EA0D30">
      <w:pPr>
        <w:spacing w:before="120" w:after="0" w:line="360" w:lineRule="exact"/>
        <w:ind w:firstLine="720"/>
        <w:jc w:val="both"/>
        <w:rPr>
          <w:rFonts w:eastAsia="Times New Roman"/>
          <w:color w:val="000000"/>
          <w:sz w:val="28"/>
          <w:szCs w:val="28"/>
          <w:lang w:val="nl-NL"/>
        </w:rPr>
      </w:pPr>
      <w:r w:rsidRPr="00EA0D30">
        <w:rPr>
          <w:rFonts w:eastAsia="Times New Roman"/>
          <w:color w:val="000000"/>
          <w:sz w:val="28"/>
          <w:szCs w:val="28"/>
          <w:lang w:val="nl-NL"/>
        </w:rPr>
        <w:t>Điều 1</w:t>
      </w:r>
      <w:r w:rsidR="00EA0D30">
        <w:rPr>
          <w:rFonts w:eastAsia="Times New Roman"/>
          <w:color w:val="000000"/>
          <w:sz w:val="28"/>
          <w:szCs w:val="28"/>
          <w:lang w:val="nl-NL"/>
        </w:rPr>
        <w:t>:</w:t>
      </w:r>
      <w:r>
        <w:rPr>
          <w:rFonts w:eastAsia="Times New Roman"/>
          <w:color w:val="000000"/>
          <w:sz w:val="28"/>
          <w:szCs w:val="28"/>
          <w:lang w:val="nl-NL"/>
        </w:rPr>
        <w:t xml:space="preserve"> </w:t>
      </w:r>
      <w:r w:rsidR="003559E7" w:rsidRPr="003559E7">
        <w:rPr>
          <w:rFonts w:eastAsia="Times New Roman"/>
          <w:color w:val="000000"/>
          <w:sz w:val="28"/>
          <w:szCs w:val="28"/>
          <w:lang w:val="nl-NL"/>
        </w:rPr>
        <w:t>Thông qua hệ số điều chỉnh giá đất năm 202</w:t>
      </w:r>
      <w:r w:rsidR="00685D37">
        <w:rPr>
          <w:rFonts w:eastAsia="Times New Roman"/>
          <w:color w:val="000000"/>
          <w:sz w:val="28"/>
          <w:szCs w:val="28"/>
          <w:lang w:val="nl-NL"/>
        </w:rPr>
        <w:t>4</w:t>
      </w:r>
      <w:r w:rsidR="003559E7" w:rsidRPr="003559E7">
        <w:rPr>
          <w:rFonts w:eastAsia="Times New Roman"/>
          <w:color w:val="000000"/>
          <w:sz w:val="28"/>
          <w:szCs w:val="28"/>
          <w:lang w:val="nl-NL"/>
        </w:rPr>
        <w:t xml:space="preserve"> trên địa bàn tỉnh Nam Định: Chi tiết tại Phụ lục kèm theo.</w:t>
      </w:r>
    </w:p>
    <w:p w14:paraId="7CCBC552" w14:textId="62A41348" w:rsidR="00350AAD" w:rsidRDefault="003559E7" w:rsidP="00EA0D30">
      <w:pPr>
        <w:spacing w:before="120" w:after="0" w:line="360" w:lineRule="exact"/>
        <w:ind w:firstLine="720"/>
        <w:jc w:val="both"/>
        <w:rPr>
          <w:rFonts w:eastAsia="Times New Roman"/>
          <w:color w:val="000000"/>
          <w:sz w:val="28"/>
          <w:szCs w:val="28"/>
          <w:lang w:val="nl-NL"/>
        </w:rPr>
      </w:pPr>
      <w:r w:rsidRPr="00EA0D30">
        <w:rPr>
          <w:rFonts w:eastAsia="Times New Roman"/>
          <w:color w:val="000000"/>
          <w:sz w:val="28"/>
          <w:szCs w:val="28"/>
          <w:lang w:val="nl-NL"/>
        </w:rPr>
        <w:t>Điều 2, Điều 3.</w:t>
      </w:r>
      <w:r w:rsidRPr="003559E7">
        <w:rPr>
          <w:rFonts w:eastAsia="Times New Roman"/>
          <w:color w:val="000000"/>
          <w:sz w:val="28"/>
          <w:szCs w:val="28"/>
          <w:lang w:val="nl-NL"/>
        </w:rPr>
        <w:t xml:space="preserve"> Tổ chức thực hiện.</w:t>
      </w:r>
    </w:p>
    <w:p w14:paraId="1D89FE4C" w14:textId="7EEA4B13" w:rsidR="00350AAD" w:rsidRPr="003559E7" w:rsidRDefault="003559E7" w:rsidP="00EA0D30">
      <w:pPr>
        <w:spacing w:before="120" w:after="0" w:line="360" w:lineRule="exact"/>
        <w:ind w:firstLine="720"/>
        <w:jc w:val="both"/>
        <w:rPr>
          <w:rFonts w:eastAsia="Times New Roman"/>
          <w:b/>
          <w:color w:val="000000"/>
          <w:sz w:val="28"/>
          <w:szCs w:val="28"/>
          <w:lang w:val="nl-NL"/>
        </w:rPr>
      </w:pPr>
      <w:r w:rsidRPr="003559E7">
        <w:rPr>
          <w:rFonts w:eastAsia="Times New Roman"/>
          <w:b/>
          <w:color w:val="000000"/>
          <w:sz w:val="28"/>
          <w:szCs w:val="28"/>
          <w:lang w:val="nl-NL"/>
        </w:rPr>
        <w:t>2. Nội dung cơ bản của dự thảo Nghị quyết</w:t>
      </w:r>
    </w:p>
    <w:p w14:paraId="7D4F146E" w14:textId="2DC9EF83" w:rsidR="003559E7" w:rsidRPr="0026082E" w:rsidRDefault="003559E7" w:rsidP="00EA0D30">
      <w:pPr>
        <w:spacing w:before="120" w:after="0" w:line="360" w:lineRule="exact"/>
        <w:ind w:firstLine="720"/>
        <w:jc w:val="both"/>
        <w:rPr>
          <w:rFonts w:eastAsia="Times New Roman"/>
          <w:color w:val="000000"/>
          <w:sz w:val="28"/>
          <w:szCs w:val="28"/>
          <w:lang w:val="nl-NL"/>
        </w:rPr>
      </w:pPr>
      <w:r w:rsidRPr="003559E7">
        <w:rPr>
          <w:rFonts w:eastAsia="Times New Roman"/>
          <w:color w:val="000000"/>
          <w:sz w:val="28"/>
          <w:szCs w:val="28"/>
          <w:lang w:val="nl-NL"/>
        </w:rPr>
        <w:lastRenderedPageBreak/>
        <w:t>Quy định hệ số điều chỉnh giá đất năm 202</w:t>
      </w:r>
      <w:r w:rsidR="00685D37">
        <w:rPr>
          <w:rFonts w:eastAsia="Times New Roman"/>
          <w:color w:val="000000"/>
          <w:sz w:val="28"/>
          <w:szCs w:val="28"/>
          <w:lang w:val="nl-NL"/>
        </w:rPr>
        <w:t>4</w:t>
      </w:r>
      <w:r w:rsidRPr="003559E7">
        <w:rPr>
          <w:rFonts w:eastAsia="Times New Roman"/>
          <w:color w:val="000000"/>
          <w:sz w:val="28"/>
          <w:szCs w:val="28"/>
          <w:lang w:val="nl-NL"/>
        </w:rPr>
        <w:t xml:space="preserve"> trên địa bàn tỉnh Nam Định cho</w:t>
      </w:r>
      <w:r>
        <w:rPr>
          <w:rFonts w:eastAsia="Times New Roman"/>
          <w:color w:val="000000"/>
          <w:sz w:val="28"/>
          <w:szCs w:val="28"/>
          <w:lang w:val="nl-NL"/>
        </w:rPr>
        <w:t xml:space="preserve"> </w:t>
      </w:r>
      <w:r w:rsidRPr="003559E7">
        <w:rPr>
          <w:rFonts w:eastAsia="Times New Roman"/>
          <w:color w:val="000000"/>
          <w:sz w:val="28"/>
          <w:szCs w:val="28"/>
          <w:lang w:val="nl-NL"/>
        </w:rPr>
        <w:t>từng khu vực, tuyến đường, vị trí với từng mục đích sử dụng đất phù hợp với thị</w:t>
      </w:r>
      <w:r>
        <w:rPr>
          <w:rFonts w:eastAsia="Times New Roman"/>
          <w:color w:val="000000"/>
          <w:sz w:val="28"/>
          <w:szCs w:val="28"/>
          <w:lang w:val="nl-NL"/>
        </w:rPr>
        <w:t xml:space="preserve"> </w:t>
      </w:r>
      <w:r w:rsidRPr="003559E7">
        <w:rPr>
          <w:rFonts w:eastAsia="Times New Roman"/>
          <w:color w:val="000000"/>
          <w:sz w:val="28"/>
          <w:szCs w:val="28"/>
          <w:lang w:val="nl-NL"/>
        </w:rPr>
        <w:t>trường và điều kiện phát triển kinh tế, xã hội tại địa phương để xác định giá đất tính</w:t>
      </w:r>
      <w:r>
        <w:rPr>
          <w:rFonts w:eastAsia="Times New Roman"/>
          <w:color w:val="000000"/>
          <w:sz w:val="28"/>
          <w:szCs w:val="28"/>
          <w:lang w:val="nl-NL"/>
        </w:rPr>
        <w:t xml:space="preserve"> </w:t>
      </w:r>
      <w:r w:rsidRPr="003559E7">
        <w:rPr>
          <w:rFonts w:eastAsia="Times New Roman"/>
          <w:color w:val="000000"/>
          <w:sz w:val="28"/>
          <w:szCs w:val="28"/>
          <w:lang w:val="nl-NL"/>
        </w:rPr>
        <w:t>thu tiền sử dụng đất, tiền thuê đất cho cơ quan, đơn vị, tổ chức, hộ gia đình, cá nhân</w:t>
      </w:r>
      <w:r>
        <w:rPr>
          <w:rFonts w:eastAsia="Times New Roman"/>
          <w:color w:val="000000"/>
          <w:sz w:val="28"/>
          <w:szCs w:val="28"/>
          <w:lang w:val="nl-NL"/>
        </w:rPr>
        <w:t xml:space="preserve"> </w:t>
      </w:r>
      <w:r w:rsidRPr="003559E7">
        <w:rPr>
          <w:rFonts w:eastAsia="Times New Roman"/>
          <w:color w:val="000000"/>
          <w:sz w:val="28"/>
          <w:szCs w:val="28"/>
          <w:lang w:val="nl-NL"/>
        </w:rPr>
        <w:t>trên địa bàn tỉnh Nam Định theo đúng quy định Luật Đất đai năm 2013 và các văn</w:t>
      </w:r>
      <w:r>
        <w:rPr>
          <w:rFonts w:eastAsia="Times New Roman"/>
          <w:color w:val="000000"/>
          <w:sz w:val="28"/>
          <w:szCs w:val="28"/>
          <w:lang w:val="nl-NL"/>
        </w:rPr>
        <w:t xml:space="preserve"> </w:t>
      </w:r>
      <w:r w:rsidRPr="003559E7">
        <w:rPr>
          <w:rFonts w:eastAsia="Times New Roman"/>
          <w:color w:val="000000"/>
          <w:sz w:val="28"/>
          <w:szCs w:val="28"/>
          <w:lang w:val="nl-NL"/>
        </w:rPr>
        <w:t>bản quy phạm pháp luật hướng dẫn thi hành</w:t>
      </w:r>
      <w:r>
        <w:rPr>
          <w:rFonts w:eastAsia="Times New Roman"/>
          <w:color w:val="000000"/>
          <w:sz w:val="28"/>
          <w:szCs w:val="28"/>
          <w:lang w:val="nl-NL"/>
        </w:rPr>
        <w:t xml:space="preserve"> theo phụ lục kèm theo.</w:t>
      </w:r>
    </w:p>
    <w:p w14:paraId="310C32D5" w14:textId="21C1486C" w:rsidR="00350AAD" w:rsidRDefault="003559E7" w:rsidP="00EA0D30">
      <w:pPr>
        <w:spacing w:before="120" w:after="0" w:line="360" w:lineRule="exact"/>
        <w:ind w:firstLine="720"/>
        <w:jc w:val="both"/>
        <w:rPr>
          <w:rFonts w:eastAsia="Times New Roman"/>
          <w:color w:val="000000"/>
          <w:sz w:val="28"/>
          <w:szCs w:val="28"/>
          <w:lang w:val="nl-NL"/>
        </w:rPr>
      </w:pPr>
      <w:r w:rsidRPr="003559E7">
        <w:rPr>
          <w:rFonts w:eastAsia="Times New Roman"/>
          <w:color w:val="000000"/>
          <w:sz w:val="28"/>
          <w:szCs w:val="28"/>
          <w:lang w:val="nl-NL"/>
        </w:rPr>
        <w:t xml:space="preserve">Trên đây là Tờ trình về dự thảo Nghị quyết </w:t>
      </w:r>
      <w:r w:rsidR="00EA0D30">
        <w:rPr>
          <w:rFonts w:eastAsia="Times New Roman"/>
          <w:color w:val="000000"/>
          <w:sz w:val="28"/>
          <w:szCs w:val="28"/>
          <w:lang w:val="nl-NL"/>
        </w:rPr>
        <w:t xml:space="preserve">của HĐND tỉnh </w:t>
      </w:r>
      <w:r w:rsidR="00AB6779">
        <w:rPr>
          <w:rFonts w:eastAsia="Times New Roman"/>
          <w:color w:val="000000"/>
          <w:sz w:val="28"/>
          <w:szCs w:val="28"/>
          <w:lang w:val="nl-NL"/>
        </w:rPr>
        <w:t>thông qua</w:t>
      </w:r>
      <w:r w:rsidRPr="003559E7">
        <w:rPr>
          <w:rFonts w:eastAsia="Times New Roman"/>
          <w:color w:val="000000"/>
          <w:sz w:val="28"/>
          <w:szCs w:val="28"/>
          <w:lang w:val="nl-NL"/>
        </w:rPr>
        <w:t xml:space="preserve"> hệ số điều chỉnh giá đất năm 202</w:t>
      </w:r>
      <w:r w:rsidR="00685D37">
        <w:rPr>
          <w:rFonts w:eastAsia="Times New Roman"/>
          <w:color w:val="000000"/>
          <w:sz w:val="28"/>
          <w:szCs w:val="28"/>
          <w:lang w:val="nl-NL"/>
        </w:rPr>
        <w:t>4</w:t>
      </w:r>
      <w:bookmarkStart w:id="0" w:name="_GoBack"/>
      <w:bookmarkEnd w:id="0"/>
      <w:r w:rsidRPr="003559E7">
        <w:rPr>
          <w:rFonts w:eastAsia="Times New Roman"/>
          <w:color w:val="000000"/>
          <w:sz w:val="28"/>
          <w:szCs w:val="28"/>
          <w:lang w:val="nl-NL"/>
        </w:rPr>
        <w:t xml:space="preserve"> trên địa bàn tỉnh Nam Địn</w:t>
      </w:r>
      <w:r>
        <w:rPr>
          <w:rFonts w:eastAsia="Times New Roman"/>
          <w:color w:val="000000"/>
          <w:sz w:val="28"/>
          <w:szCs w:val="28"/>
          <w:lang w:val="nl-NL"/>
        </w:rPr>
        <w:t>h</w:t>
      </w:r>
      <w:r w:rsidRPr="003559E7">
        <w:rPr>
          <w:rFonts w:eastAsia="Times New Roman"/>
          <w:color w:val="000000"/>
          <w:sz w:val="28"/>
          <w:szCs w:val="28"/>
          <w:lang w:val="nl-NL"/>
        </w:rPr>
        <w:t>, UBND tỉnh kính trình HĐND tỉnh xem xét, quyết định./.</w:t>
      </w:r>
    </w:p>
    <w:p w14:paraId="0F58EA9F" w14:textId="40C74EC4" w:rsidR="00167B7B" w:rsidRPr="00EA0D30" w:rsidRDefault="003559E7" w:rsidP="00EA0D30">
      <w:pPr>
        <w:spacing w:before="120" w:after="0" w:line="240" w:lineRule="auto"/>
        <w:jc w:val="center"/>
        <w:rPr>
          <w:rFonts w:eastAsia="Times New Roman"/>
          <w:i/>
          <w:color w:val="000000"/>
          <w:sz w:val="28"/>
          <w:szCs w:val="28"/>
          <w:lang w:val="nl-NL"/>
        </w:rPr>
      </w:pPr>
      <w:r w:rsidRPr="00EA0D30">
        <w:rPr>
          <w:rFonts w:eastAsia="Times New Roman"/>
          <w:i/>
          <w:color w:val="000000"/>
          <w:sz w:val="28"/>
          <w:szCs w:val="28"/>
          <w:lang w:val="nl-NL"/>
        </w:rPr>
        <w:t>(</w:t>
      </w:r>
      <w:r w:rsidR="00EA0D30" w:rsidRPr="00EA0D30">
        <w:rPr>
          <w:rFonts w:eastAsia="Times New Roman"/>
          <w:i/>
          <w:color w:val="000000"/>
          <w:sz w:val="28"/>
          <w:szCs w:val="28"/>
          <w:lang w:val="nl-NL"/>
        </w:rPr>
        <w:t>Xin kèm theo các tài liệu có liên quan).</w:t>
      </w:r>
    </w:p>
    <w:tbl>
      <w:tblPr>
        <w:tblW w:w="9464" w:type="dxa"/>
        <w:tblLayout w:type="fixed"/>
        <w:tblLook w:val="0000" w:firstRow="0" w:lastRow="0" w:firstColumn="0" w:lastColumn="0" w:noHBand="0" w:noVBand="0"/>
      </w:tblPr>
      <w:tblGrid>
        <w:gridCol w:w="4503"/>
        <w:gridCol w:w="4961"/>
      </w:tblGrid>
      <w:tr w:rsidR="00EA0D30" w14:paraId="32717694" w14:textId="77777777" w:rsidTr="00F939D3">
        <w:trPr>
          <w:trHeight w:val="2122"/>
        </w:trPr>
        <w:tc>
          <w:tcPr>
            <w:tcW w:w="4503" w:type="dxa"/>
          </w:tcPr>
          <w:p w14:paraId="392592CA" w14:textId="77777777" w:rsidR="00EA0D30" w:rsidRPr="009F0362" w:rsidRDefault="00EA0D30" w:rsidP="00EA0D30">
            <w:pPr>
              <w:spacing w:before="480" w:after="0"/>
              <w:ind w:right="-517"/>
              <w:jc w:val="both"/>
              <w:rPr>
                <w:i/>
                <w:szCs w:val="24"/>
                <w:lang w:val="nl-NL"/>
              </w:rPr>
            </w:pPr>
            <w:r w:rsidRPr="009F0362">
              <w:rPr>
                <w:i/>
                <w:sz w:val="26"/>
                <w:szCs w:val="26"/>
                <w:lang w:val="nl-NL"/>
              </w:rPr>
              <w:t>N</w:t>
            </w:r>
            <w:r w:rsidRPr="009F0362">
              <w:rPr>
                <w:b/>
                <w:i/>
                <w:szCs w:val="24"/>
                <w:lang w:val="nl-NL"/>
              </w:rPr>
              <w:t>ơi nhận:</w:t>
            </w:r>
          </w:p>
          <w:p w14:paraId="717D2433" w14:textId="77777777" w:rsidR="00EA0D30" w:rsidRDefault="00EA0D30" w:rsidP="00EA0D30">
            <w:pPr>
              <w:spacing w:after="0"/>
              <w:ind w:right="-517"/>
              <w:rPr>
                <w:sz w:val="22"/>
                <w:lang w:val="nl-NL"/>
              </w:rPr>
            </w:pPr>
            <w:r>
              <w:rPr>
                <w:sz w:val="22"/>
                <w:lang w:val="nl-NL"/>
              </w:rPr>
              <w:t>- Như trên;</w:t>
            </w:r>
          </w:p>
          <w:p w14:paraId="5D9657BD" w14:textId="77777777" w:rsidR="00EA0D30" w:rsidRPr="00B55ED0" w:rsidRDefault="00EA0D30" w:rsidP="00EA0D30">
            <w:pPr>
              <w:spacing w:after="0"/>
              <w:ind w:right="-517"/>
              <w:rPr>
                <w:sz w:val="22"/>
                <w:lang w:val="nl-NL"/>
              </w:rPr>
            </w:pPr>
            <w:r w:rsidRPr="00B55ED0">
              <w:rPr>
                <w:sz w:val="22"/>
                <w:lang w:val="nl-NL"/>
              </w:rPr>
              <w:t>- Văn phòng Đoàn ĐBQH&amp;HĐND tỉnh;</w:t>
            </w:r>
          </w:p>
          <w:p w14:paraId="68E2AA0B" w14:textId="390C9CDD" w:rsidR="00EA0D30" w:rsidRDefault="00EA0D30" w:rsidP="00EA0D30">
            <w:pPr>
              <w:spacing w:after="0"/>
              <w:ind w:right="-517"/>
              <w:rPr>
                <w:sz w:val="22"/>
                <w:lang w:val="nl-NL"/>
              </w:rPr>
            </w:pPr>
            <w:r>
              <w:rPr>
                <w:sz w:val="22"/>
                <w:lang w:val="nl-NL"/>
              </w:rPr>
              <w:t>- Sở Tài chính;</w:t>
            </w:r>
          </w:p>
          <w:p w14:paraId="5AA24907" w14:textId="77777777" w:rsidR="00EA0D30" w:rsidRDefault="00EA0D30" w:rsidP="00EA0D30">
            <w:pPr>
              <w:spacing w:after="0"/>
              <w:ind w:right="-517"/>
              <w:rPr>
                <w:sz w:val="26"/>
                <w:szCs w:val="26"/>
                <w:lang w:val="nl-NL"/>
              </w:rPr>
            </w:pPr>
            <w:r>
              <w:rPr>
                <w:sz w:val="22"/>
                <w:lang w:val="nl-NL"/>
              </w:rPr>
              <w:t>- Lư</w:t>
            </w:r>
            <w:r>
              <w:rPr>
                <w:sz w:val="22"/>
                <w:lang w:val="nl-NL"/>
              </w:rPr>
              <w:softHyphen/>
              <w:t>u:VP1, VP2, VP3, VP6.</w:t>
            </w:r>
          </w:p>
        </w:tc>
        <w:tc>
          <w:tcPr>
            <w:tcW w:w="4961" w:type="dxa"/>
          </w:tcPr>
          <w:p w14:paraId="1ED87400" w14:textId="77777777" w:rsidR="00EA0D30" w:rsidRPr="00EA0D30" w:rsidRDefault="00EA0D30" w:rsidP="00EA0D30">
            <w:pPr>
              <w:pStyle w:val="Heading5"/>
              <w:spacing w:before="480"/>
              <w:ind w:right="-102"/>
              <w:rPr>
                <w:rFonts w:ascii="Times New Roman" w:hAnsi="Times New Roman"/>
                <w:sz w:val="26"/>
                <w:szCs w:val="26"/>
              </w:rPr>
            </w:pPr>
            <w:r w:rsidRPr="00EA0D30">
              <w:rPr>
                <w:rFonts w:ascii="Times New Roman" w:hAnsi="Times New Roman"/>
                <w:sz w:val="26"/>
                <w:szCs w:val="26"/>
              </w:rPr>
              <w:t>TM. ỦY BAN NHÂN DÂN</w:t>
            </w:r>
          </w:p>
          <w:p w14:paraId="70E6F166" w14:textId="77777777" w:rsidR="00EA0D30" w:rsidRPr="00EA0D30" w:rsidRDefault="00EA0D30" w:rsidP="00EA0D30">
            <w:pPr>
              <w:spacing w:after="0"/>
              <w:jc w:val="center"/>
              <w:rPr>
                <w:b/>
                <w:sz w:val="26"/>
                <w:szCs w:val="26"/>
              </w:rPr>
            </w:pPr>
            <w:r w:rsidRPr="00EA0D30">
              <w:rPr>
                <w:b/>
                <w:sz w:val="26"/>
                <w:szCs w:val="26"/>
              </w:rPr>
              <w:t>KT. CHỦ TỊCH</w:t>
            </w:r>
          </w:p>
          <w:p w14:paraId="66C7C83E" w14:textId="77777777" w:rsidR="00EA0D30" w:rsidRPr="00EA0D30" w:rsidRDefault="00EA0D30" w:rsidP="00EA0D30">
            <w:pPr>
              <w:spacing w:after="0"/>
              <w:jc w:val="center"/>
              <w:rPr>
                <w:b/>
                <w:sz w:val="26"/>
                <w:szCs w:val="26"/>
              </w:rPr>
            </w:pPr>
            <w:r w:rsidRPr="00EA0D30">
              <w:rPr>
                <w:b/>
                <w:sz w:val="26"/>
                <w:szCs w:val="26"/>
              </w:rPr>
              <w:t>PHÓ CHỦ TỊCH</w:t>
            </w:r>
          </w:p>
          <w:p w14:paraId="1959EBD6" w14:textId="77777777" w:rsidR="00EA0D30" w:rsidRDefault="00EA0D30" w:rsidP="00EA0D30">
            <w:pPr>
              <w:spacing w:after="0"/>
              <w:jc w:val="center"/>
              <w:rPr>
                <w:b/>
              </w:rPr>
            </w:pPr>
          </w:p>
          <w:p w14:paraId="33EA8E79" w14:textId="77777777" w:rsidR="00EA0D30" w:rsidRDefault="00EA0D30" w:rsidP="00EA0D30">
            <w:pPr>
              <w:spacing w:after="0"/>
              <w:jc w:val="center"/>
              <w:rPr>
                <w:b/>
              </w:rPr>
            </w:pPr>
          </w:p>
          <w:p w14:paraId="486876AC" w14:textId="77777777" w:rsidR="00EA0D30" w:rsidRDefault="00EA0D30" w:rsidP="00EA0D30">
            <w:pPr>
              <w:spacing w:after="0"/>
              <w:jc w:val="center"/>
              <w:rPr>
                <w:b/>
              </w:rPr>
            </w:pPr>
          </w:p>
          <w:p w14:paraId="6A9D7F98" w14:textId="77777777" w:rsidR="00EA0D30" w:rsidRDefault="00EA0D30" w:rsidP="00EA0D30">
            <w:pPr>
              <w:spacing w:after="0"/>
              <w:jc w:val="center"/>
              <w:rPr>
                <w:b/>
              </w:rPr>
            </w:pPr>
          </w:p>
          <w:p w14:paraId="29B92724" w14:textId="77777777" w:rsidR="00EA0D30" w:rsidRDefault="00EA0D30" w:rsidP="00EA0D30">
            <w:pPr>
              <w:spacing w:after="0"/>
              <w:jc w:val="center"/>
              <w:rPr>
                <w:b/>
              </w:rPr>
            </w:pPr>
          </w:p>
          <w:p w14:paraId="3F1F64F9" w14:textId="77777777" w:rsidR="00EA0D30" w:rsidRPr="00EA0D30" w:rsidRDefault="00EA0D30" w:rsidP="00EA0D30">
            <w:pPr>
              <w:spacing w:after="0"/>
              <w:jc w:val="center"/>
              <w:rPr>
                <w:b/>
                <w:sz w:val="28"/>
                <w:szCs w:val="28"/>
              </w:rPr>
            </w:pPr>
            <w:r w:rsidRPr="00EA0D30">
              <w:rPr>
                <w:b/>
                <w:sz w:val="28"/>
                <w:szCs w:val="28"/>
              </w:rPr>
              <w:t>Trần Anh Dũng</w:t>
            </w:r>
          </w:p>
        </w:tc>
      </w:tr>
    </w:tbl>
    <w:p w14:paraId="2DE16139" w14:textId="3A5B8573" w:rsidR="003559E7" w:rsidRDefault="003559E7" w:rsidP="003559E7">
      <w:pPr>
        <w:spacing w:before="120" w:after="0" w:line="240" w:lineRule="auto"/>
        <w:jc w:val="center"/>
        <w:rPr>
          <w:rFonts w:eastAsia="Times New Roman"/>
          <w:color w:val="000000"/>
          <w:sz w:val="12"/>
          <w:szCs w:val="12"/>
          <w:lang w:val="nl-NL"/>
        </w:rPr>
      </w:pPr>
    </w:p>
    <w:p w14:paraId="641B5A07" w14:textId="77777777" w:rsidR="003559E7" w:rsidRPr="0026082E" w:rsidRDefault="003559E7" w:rsidP="003559E7">
      <w:pPr>
        <w:spacing w:before="120" w:after="0" w:line="240" w:lineRule="auto"/>
        <w:jc w:val="center"/>
        <w:rPr>
          <w:rFonts w:eastAsia="Times New Roman"/>
          <w:color w:val="000000"/>
          <w:sz w:val="12"/>
          <w:szCs w:val="12"/>
          <w:lang w:val="nl-NL"/>
        </w:rPr>
      </w:pPr>
    </w:p>
    <w:p w14:paraId="3169BF75" w14:textId="4C2E3347" w:rsidR="00167B7B" w:rsidRPr="0026082E" w:rsidRDefault="00167B7B">
      <w:pPr>
        <w:rPr>
          <w:color w:val="000000"/>
        </w:rPr>
      </w:pPr>
    </w:p>
    <w:p w14:paraId="23720F80" w14:textId="69C959C5" w:rsidR="001D0B37" w:rsidRPr="0026082E" w:rsidRDefault="001D0B37">
      <w:pPr>
        <w:rPr>
          <w:color w:val="000000"/>
        </w:rPr>
      </w:pPr>
    </w:p>
    <w:p w14:paraId="6C85C437" w14:textId="62C5502A" w:rsidR="001D0B37" w:rsidRPr="0026082E" w:rsidRDefault="001D0B37">
      <w:pPr>
        <w:rPr>
          <w:color w:val="000000"/>
        </w:rPr>
      </w:pPr>
    </w:p>
    <w:p w14:paraId="46A14189" w14:textId="335BFC49" w:rsidR="001D0B37" w:rsidRPr="0026082E" w:rsidRDefault="001D0B37">
      <w:pPr>
        <w:rPr>
          <w:color w:val="000000"/>
        </w:rPr>
      </w:pPr>
    </w:p>
    <w:p w14:paraId="6AEA5C5A" w14:textId="3BE5CEC0" w:rsidR="001D0B37" w:rsidRPr="0026082E" w:rsidRDefault="001D0B37">
      <w:pPr>
        <w:rPr>
          <w:color w:val="000000"/>
        </w:rPr>
      </w:pPr>
    </w:p>
    <w:p w14:paraId="7A395E82" w14:textId="05EB9B5D" w:rsidR="001D0B37" w:rsidRPr="0026082E" w:rsidRDefault="001D0B37">
      <w:pPr>
        <w:rPr>
          <w:color w:val="000000"/>
        </w:rPr>
      </w:pPr>
    </w:p>
    <w:p w14:paraId="3AB3F542" w14:textId="24D4C0D7" w:rsidR="001D0B37" w:rsidRPr="0026082E" w:rsidRDefault="001D0B37">
      <w:pPr>
        <w:rPr>
          <w:color w:val="000000"/>
        </w:rPr>
      </w:pPr>
    </w:p>
    <w:p w14:paraId="10F6C61C" w14:textId="661AD704" w:rsidR="001D0B37" w:rsidRPr="0026082E" w:rsidRDefault="001D0B37">
      <w:pPr>
        <w:rPr>
          <w:color w:val="000000"/>
        </w:rPr>
      </w:pPr>
    </w:p>
    <w:p w14:paraId="2EB7B329" w14:textId="5860E54A" w:rsidR="001D0B37" w:rsidRPr="0026082E" w:rsidRDefault="001D0B37">
      <w:pPr>
        <w:rPr>
          <w:color w:val="000000"/>
        </w:rPr>
      </w:pPr>
    </w:p>
    <w:p w14:paraId="184926F8" w14:textId="4968BED3" w:rsidR="001D0B37" w:rsidRPr="0026082E" w:rsidRDefault="001D0B37">
      <w:pPr>
        <w:rPr>
          <w:color w:val="000000"/>
        </w:rPr>
      </w:pPr>
    </w:p>
    <w:p w14:paraId="526D9079" w14:textId="504C5A68" w:rsidR="001D0B37" w:rsidRPr="0026082E" w:rsidRDefault="001D0B37">
      <w:pPr>
        <w:rPr>
          <w:color w:val="000000"/>
        </w:rPr>
      </w:pPr>
    </w:p>
    <w:p w14:paraId="1C352991" w14:textId="3E8854BA" w:rsidR="001D0B37" w:rsidRPr="0026082E" w:rsidRDefault="001D0B37">
      <w:pPr>
        <w:rPr>
          <w:color w:val="000000"/>
        </w:rPr>
      </w:pPr>
    </w:p>
    <w:p w14:paraId="0F272E21" w14:textId="6D215132" w:rsidR="001D0B37" w:rsidRPr="0026082E" w:rsidRDefault="001D0B37">
      <w:pPr>
        <w:rPr>
          <w:color w:val="000000"/>
        </w:rPr>
      </w:pPr>
    </w:p>
    <w:sectPr w:rsidR="001D0B37" w:rsidRPr="0026082E" w:rsidSect="00437514">
      <w:headerReference w:type="default" r:id="rId8"/>
      <w:footerReference w:type="first" r:id="rId9"/>
      <w:pgSz w:w="11906" w:h="16838" w:code="9"/>
      <w:pgMar w:top="1134" w:right="1134" w:bottom="1134" w:left="1701" w:header="567" w:footer="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B9685" w14:textId="77777777" w:rsidR="00BF5A16" w:rsidRDefault="00BF5A16" w:rsidP="0026426C">
      <w:pPr>
        <w:spacing w:after="0" w:line="240" w:lineRule="auto"/>
      </w:pPr>
      <w:r>
        <w:separator/>
      </w:r>
    </w:p>
  </w:endnote>
  <w:endnote w:type="continuationSeparator" w:id="0">
    <w:p w14:paraId="6AF6A803" w14:textId="77777777" w:rsidR="00BF5A16" w:rsidRDefault="00BF5A16" w:rsidP="00264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Arial"/>
    <w:panose1 w:val="020B7200000000000000"/>
    <w:charset w:val="00"/>
    <w:family w:val="swiss"/>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A8B89" w14:textId="77777777" w:rsidR="00C54708" w:rsidRDefault="00C54708">
    <w:pPr>
      <w:pStyle w:val="Footer"/>
      <w:jc w:val="center"/>
    </w:pPr>
  </w:p>
  <w:p w14:paraId="7A27C8A1" w14:textId="77777777" w:rsidR="00C54708" w:rsidRDefault="00C54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61AF9" w14:textId="77777777" w:rsidR="00BF5A16" w:rsidRDefault="00BF5A16" w:rsidP="0026426C">
      <w:pPr>
        <w:spacing w:after="0" w:line="240" w:lineRule="auto"/>
      </w:pPr>
      <w:r>
        <w:separator/>
      </w:r>
    </w:p>
  </w:footnote>
  <w:footnote w:type="continuationSeparator" w:id="0">
    <w:p w14:paraId="43A0DA18" w14:textId="77777777" w:rsidR="00BF5A16" w:rsidRDefault="00BF5A16" w:rsidP="00264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05B4D" w14:textId="3B413143" w:rsidR="0052347C" w:rsidRPr="00EA0D30" w:rsidRDefault="0052347C" w:rsidP="00EA0D30">
    <w:pPr>
      <w:pStyle w:val="Header"/>
      <w:spacing w:after="0"/>
      <w:jc w:val="center"/>
      <w:rPr>
        <w:sz w:val="26"/>
        <w:szCs w:val="26"/>
      </w:rPr>
    </w:pPr>
    <w:r w:rsidRPr="00EA0D30">
      <w:rPr>
        <w:sz w:val="26"/>
        <w:szCs w:val="26"/>
      </w:rPr>
      <w:fldChar w:fldCharType="begin"/>
    </w:r>
    <w:r w:rsidRPr="00EA0D30">
      <w:rPr>
        <w:sz w:val="26"/>
        <w:szCs w:val="26"/>
      </w:rPr>
      <w:instrText xml:space="preserve"> PAGE   \* MERGEFORMAT </w:instrText>
    </w:r>
    <w:r w:rsidRPr="00EA0D30">
      <w:rPr>
        <w:sz w:val="26"/>
        <w:szCs w:val="26"/>
      </w:rPr>
      <w:fldChar w:fldCharType="separate"/>
    </w:r>
    <w:r w:rsidR="00BC4101">
      <w:rPr>
        <w:noProof/>
        <w:sz w:val="26"/>
        <w:szCs w:val="26"/>
      </w:rPr>
      <w:t>2</w:t>
    </w:r>
    <w:r w:rsidRPr="00EA0D30">
      <w:rPr>
        <w:noProof/>
        <w:sz w:val="26"/>
        <w:szCs w:val="26"/>
      </w:rPr>
      <w:fldChar w:fldCharType="end"/>
    </w:r>
  </w:p>
  <w:p w14:paraId="780B7E46" w14:textId="77777777" w:rsidR="0052347C" w:rsidRDefault="0052347C" w:rsidP="0052347C">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3332F"/>
    <w:multiLevelType w:val="hybridMultilevel"/>
    <w:tmpl w:val="1DD83398"/>
    <w:lvl w:ilvl="0" w:tplc="E8CEB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645FFA"/>
    <w:multiLevelType w:val="hybridMultilevel"/>
    <w:tmpl w:val="47109452"/>
    <w:lvl w:ilvl="0" w:tplc="710C5DD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73A7"/>
    <w:rsid w:val="000001D3"/>
    <w:rsid w:val="000056F3"/>
    <w:rsid w:val="000068CF"/>
    <w:rsid w:val="000115A9"/>
    <w:rsid w:val="0001612C"/>
    <w:rsid w:val="000165BB"/>
    <w:rsid w:val="0002041A"/>
    <w:rsid w:val="00023D46"/>
    <w:rsid w:val="00024DE3"/>
    <w:rsid w:val="00025B08"/>
    <w:rsid w:val="0002649A"/>
    <w:rsid w:val="00026827"/>
    <w:rsid w:val="00033144"/>
    <w:rsid w:val="000339D9"/>
    <w:rsid w:val="000345A1"/>
    <w:rsid w:val="00036F34"/>
    <w:rsid w:val="00037CA0"/>
    <w:rsid w:val="00037CC3"/>
    <w:rsid w:val="00040B5B"/>
    <w:rsid w:val="00044D46"/>
    <w:rsid w:val="00051880"/>
    <w:rsid w:val="0005382C"/>
    <w:rsid w:val="00053CEF"/>
    <w:rsid w:val="0006046E"/>
    <w:rsid w:val="000614BA"/>
    <w:rsid w:val="00067420"/>
    <w:rsid w:val="00067D0F"/>
    <w:rsid w:val="00072BC1"/>
    <w:rsid w:val="00075B35"/>
    <w:rsid w:val="00084262"/>
    <w:rsid w:val="00084803"/>
    <w:rsid w:val="00085D8D"/>
    <w:rsid w:val="000921C5"/>
    <w:rsid w:val="00096981"/>
    <w:rsid w:val="000A1FCD"/>
    <w:rsid w:val="000A70A5"/>
    <w:rsid w:val="000B653B"/>
    <w:rsid w:val="000B75E1"/>
    <w:rsid w:val="000C1628"/>
    <w:rsid w:val="000C1786"/>
    <w:rsid w:val="000C299D"/>
    <w:rsid w:val="000D35DC"/>
    <w:rsid w:val="000D3E81"/>
    <w:rsid w:val="000D44A1"/>
    <w:rsid w:val="000E1BEC"/>
    <w:rsid w:val="000E2EFE"/>
    <w:rsid w:val="000F5049"/>
    <w:rsid w:val="000F6F8F"/>
    <w:rsid w:val="0010141F"/>
    <w:rsid w:val="001053BE"/>
    <w:rsid w:val="00105629"/>
    <w:rsid w:val="001073D1"/>
    <w:rsid w:val="001132B6"/>
    <w:rsid w:val="00113D41"/>
    <w:rsid w:val="00115C61"/>
    <w:rsid w:val="00117945"/>
    <w:rsid w:val="00126168"/>
    <w:rsid w:val="001312DF"/>
    <w:rsid w:val="001324EB"/>
    <w:rsid w:val="001352A4"/>
    <w:rsid w:val="00135D3A"/>
    <w:rsid w:val="00137093"/>
    <w:rsid w:val="00137569"/>
    <w:rsid w:val="00143DD0"/>
    <w:rsid w:val="0014660B"/>
    <w:rsid w:val="00147570"/>
    <w:rsid w:val="001527C4"/>
    <w:rsid w:val="00154082"/>
    <w:rsid w:val="00154588"/>
    <w:rsid w:val="0016410F"/>
    <w:rsid w:val="00165372"/>
    <w:rsid w:val="00165ECD"/>
    <w:rsid w:val="00167B7B"/>
    <w:rsid w:val="00173821"/>
    <w:rsid w:val="001762AC"/>
    <w:rsid w:val="001802A1"/>
    <w:rsid w:val="00183C19"/>
    <w:rsid w:val="00184148"/>
    <w:rsid w:val="00195E0E"/>
    <w:rsid w:val="001A2A61"/>
    <w:rsid w:val="001B0776"/>
    <w:rsid w:val="001B417B"/>
    <w:rsid w:val="001B4B16"/>
    <w:rsid w:val="001B63C7"/>
    <w:rsid w:val="001C10B1"/>
    <w:rsid w:val="001C2F9C"/>
    <w:rsid w:val="001C3020"/>
    <w:rsid w:val="001C40AE"/>
    <w:rsid w:val="001D0B37"/>
    <w:rsid w:val="001D16F0"/>
    <w:rsid w:val="001D6FCC"/>
    <w:rsid w:val="001D7330"/>
    <w:rsid w:val="001E297C"/>
    <w:rsid w:val="001E417D"/>
    <w:rsid w:val="001E5227"/>
    <w:rsid w:val="001F18B3"/>
    <w:rsid w:val="001F2673"/>
    <w:rsid w:val="001F31AE"/>
    <w:rsid w:val="00202617"/>
    <w:rsid w:val="00202622"/>
    <w:rsid w:val="00202D6E"/>
    <w:rsid w:val="00203372"/>
    <w:rsid w:val="00207105"/>
    <w:rsid w:val="002074F7"/>
    <w:rsid w:val="002102B4"/>
    <w:rsid w:val="0021368A"/>
    <w:rsid w:val="0021491E"/>
    <w:rsid w:val="00215345"/>
    <w:rsid w:val="002178B4"/>
    <w:rsid w:val="00217A6E"/>
    <w:rsid w:val="002220FB"/>
    <w:rsid w:val="002312C8"/>
    <w:rsid w:val="0023391B"/>
    <w:rsid w:val="00233C8A"/>
    <w:rsid w:val="0023534C"/>
    <w:rsid w:val="0023699E"/>
    <w:rsid w:val="00236DF7"/>
    <w:rsid w:val="0023774D"/>
    <w:rsid w:val="00240AD2"/>
    <w:rsid w:val="00241D9C"/>
    <w:rsid w:val="00242A79"/>
    <w:rsid w:val="00244C7B"/>
    <w:rsid w:val="00245228"/>
    <w:rsid w:val="0024585A"/>
    <w:rsid w:val="002475D8"/>
    <w:rsid w:val="0026082E"/>
    <w:rsid w:val="00260D5A"/>
    <w:rsid w:val="0026426C"/>
    <w:rsid w:val="00264BAA"/>
    <w:rsid w:val="00267918"/>
    <w:rsid w:val="002701A2"/>
    <w:rsid w:val="00270376"/>
    <w:rsid w:val="00274EF0"/>
    <w:rsid w:val="00280351"/>
    <w:rsid w:val="0028208E"/>
    <w:rsid w:val="00282286"/>
    <w:rsid w:val="0028361A"/>
    <w:rsid w:val="00284E6A"/>
    <w:rsid w:val="0028717A"/>
    <w:rsid w:val="0029124E"/>
    <w:rsid w:val="002927FC"/>
    <w:rsid w:val="0029365E"/>
    <w:rsid w:val="002A051C"/>
    <w:rsid w:val="002A3099"/>
    <w:rsid w:val="002A4C0D"/>
    <w:rsid w:val="002A76C1"/>
    <w:rsid w:val="002B5C84"/>
    <w:rsid w:val="002B6569"/>
    <w:rsid w:val="002C17C4"/>
    <w:rsid w:val="002C44AA"/>
    <w:rsid w:val="002C62D2"/>
    <w:rsid w:val="002D0AB1"/>
    <w:rsid w:val="002D6F53"/>
    <w:rsid w:val="002D7B7F"/>
    <w:rsid w:val="002E2391"/>
    <w:rsid w:val="002E2D34"/>
    <w:rsid w:val="002E6E98"/>
    <w:rsid w:val="002F0152"/>
    <w:rsid w:val="002F273B"/>
    <w:rsid w:val="002F6677"/>
    <w:rsid w:val="002F7661"/>
    <w:rsid w:val="002F76B8"/>
    <w:rsid w:val="00302FD0"/>
    <w:rsid w:val="003039BD"/>
    <w:rsid w:val="00311971"/>
    <w:rsid w:val="00311B71"/>
    <w:rsid w:val="00314B3F"/>
    <w:rsid w:val="00320F03"/>
    <w:rsid w:val="00325850"/>
    <w:rsid w:val="00325E59"/>
    <w:rsid w:val="00325E5D"/>
    <w:rsid w:val="00337FA9"/>
    <w:rsid w:val="003428BD"/>
    <w:rsid w:val="00346B09"/>
    <w:rsid w:val="00347BB2"/>
    <w:rsid w:val="00350AAD"/>
    <w:rsid w:val="003559E7"/>
    <w:rsid w:val="003632ED"/>
    <w:rsid w:val="00367A8F"/>
    <w:rsid w:val="00371ED9"/>
    <w:rsid w:val="003801BF"/>
    <w:rsid w:val="00380E4C"/>
    <w:rsid w:val="003838DB"/>
    <w:rsid w:val="00383DCB"/>
    <w:rsid w:val="00384BBB"/>
    <w:rsid w:val="00386E3E"/>
    <w:rsid w:val="0038709C"/>
    <w:rsid w:val="00387C75"/>
    <w:rsid w:val="00390D3E"/>
    <w:rsid w:val="00395BA7"/>
    <w:rsid w:val="003A4FF6"/>
    <w:rsid w:val="003B0A85"/>
    <w:rsid w:val="003B19B7"/>
    <w:rsid w:val="003B3C1C"/>
    <w:rsid w:val="003B5DBB"/>
    <w:rsid w:val="003B660A"/>
    <w:rsid w:val="003D1BEB"/>
    <w:rsid w:val="003D2945"/>
    <w:rsid w:val="003D6EFF"/>
    <w:rsid w:val="003D7B60"/>
    <w:rsid w:val="003E15F7"/>
    <w:rsid w:val="003E2AF9"/>
    <w:rsid w:val="003E51E4"/>
    <w:rsid w:val="003F395D"/>
    <w:rsid w:val="003F693A"/>
    <w:rsid w:val="00400449"/>
    <w:rsid w:val="0040096C"/>
    <w:rsid w:val="004028D0"/>
    <w:rsid w:val="00402A56"/>
    <w:rsid w:val="00404BE2"/>
    <w:rsid w:val="00411EB4"/>
    <w:rsid w:val="00411F43"/>
    <w:rsid w:val="00412691"/>
    <w:rsid w:val="004151FC"/>
    <w:rsid w:val="004229FC"/>
    <w:rsid w:val="00422A63"/>
    <w:rsid w:val="00425423"/>
    <w:rsid w:val="00426442"/>
    <w:rsid w:val="00427A80"/>
    <w:rsid w:val="00430223"/>
    <w:rsid w:val="00430E9A"/>
    <w:rsid w:val="004313F5"/>
    <w:rsid w:val="00431F68"/>
    <w:rsid w:val="004353F9"/>
    <w:rsid w:val="004355FA"/>
    <w:rsid w:val="00437514"/>
    <w:rsid w:val="00440CDA"/>
    <w:rsid w:val="00442514"/>
    <w:rsid w:val="00442A5A"/>
    <w:rsid w:val="004447E1"/>
    <w:rsid w:val="00446A98"/>
    <w:rsid w:val="00446D2C"/>
    <w:rsid w:val="00456926"/>
    <w:rsid w:val="0046303A"/>
    <w:rsid w:val="004660FC"/>
    <w:rsid w:val="00466837"/>
    <w:rsid w:val="00466E63"/>
    <w:rsid w:val="00472149"/>
    <w:rsid w:val="0047376B"/>
    <w:rsid w:val="0047397F"/>
    <w:rsid w:val="004743B5"/>
    <w:rsid w:val="00475897"/>
    <w:rsid w:val="0047631B"/>
    <w:rsid w:val="0047658F"/>
    <w:rsid w:val="004765B2"/>
    <w:rsid w:val="00476B46"/>
    <w:rsid w:val="00480B65"/>
    <w:rsid w:val="00480BC9"/>
    <w:rsid w:val="00482E78"/>
    <w:rsid w:val="00485615"/>
    <w:rsid w:val="00485B41"/>
    <w:rsid w:val="00490190"/>
    <w:rsid w:val="00493CD1"/>
    <w:rsid w:val="00494ED9"/>
    <w:rsid w:val="00495211"/>
    <w:rsid w:val="00495DD0"/>
    <w:rsid w:val="00497FF4"/>
    <w:rsid w:val="004A0945"/>
    <w:rsid w:val="004A0AE0"/>
    <w:rsid w:val="004A153D"/>
    <w:rsid w:val="004A7885"/>
    <w:rsid w:val="004B2482"/>
    <w:rsid w:val="004B5B7F"/>
    <w:rsid w:val="004C2E0E"/>
    <w:rsid w:val="004C60AB"/>
    <w:rsid w:val="004C7194"/>
    <w:rsid w:val="004C7506"/>
    <w:rsid w:val="004D4ED1"/>
    <w:rsid w:val="004D6922"/>
    <w:rsid w:val="004D7D9E"/>
    <w:rsid w:val="004E4EF4"/>
    <w:rsid w:val="004E529C"/>
    <w:rsid w:val="004E5730"/>
    <w:rsid w:val="004E58A6"/>
    <w:rsid w:val="004F22EC"/>
    <w:rsid w:val="004F3399"/>
    <w:rsid w:val="004F3817"/>
    <w:rsid w:val="004F76ED"/>
    <w:rsid w:val="00500FAA"/>
    <w:rsid w:val="00506892"/>
    <w:rsid w:val="005109AA"/>
    <w:rsid w:val="00510D08"/>
    <w:rsid w:val="00511EE2"/>
    <w:rsid w:val="0051217F"/>
    <w:rsid w:val="00512C9D"/>
    <w:rsid w:val="0051421C"/>
    <w:rsid w:val="005154C4"/>
    <w:rsid w:val="00517939"/>
    <w:rsid w:val="005222A0"/>
    <w:rsid w:val="005232C4"/>
    <w:rsid w:val="0052347C"/>
    <w:rsid w:val="005254B3"/>
    <w:rsid w:val="00533B6F"/>
    <w:rsid w:val="005378B8"/>
    <w:rsid w:val="00543FC7"/>
    <w:rsid w:val="00545937"/>
    <w:rsid w:val="00557C7B"/>
    <w:rsid w:val="00560D17"/>
    <w:rsid w:val="00561070"/>
    <w:rsid w:val="0057210A"/>
    <w:rsid w:val="0057328F"/>
    <w:rsid w:val="005758C8"/>
    <w:rsid w:val="00575CE3"/>
    <w:rsid w:val="00575DEF"/>
    <w:rsid w:val="00581927"/>
    <w:rsid w:val="005829F3"/>
    <w:rsid w:val="005833F1"/>
    <w:rsid w:val="0059182E"/>
    <w:rsid w:val="00593BE3"/>
    <w:rsid w:val="00595A97"/>
    <w:rsid w:val="005A3BD5"/>
    <w:rsid w:val="005A77DA"/>
    <w:rsid w:val="005A7A22"/>
    <w:rsid w:val="005B09E4"/>
    <w:rsid w:val="005B149D"/>
    <w:rsid w:val="005B6D98"/>
    <w:rsid w:val="005C2F8E"/>
    <w:rsid w:val="005D0CED"/>
    <w:rsid w:val="005D61EE"/>
    <w:rsid w:val="005D6704"/>
    <w:rsid w:val="005E06EF"/>
    <w:rsid w:val="005E1414"/>
    <w:rsid w:val="005E2022"/>
    <w:rsid w:val="005E2230"/>
    <w:rsid w:val="005E6605"/>
    <w:rsid w:val="005E7560"/>
    <w:rsid w:val="005F03D2"/>
    <w:rsid w:val="005F0469"/>
    <w:rsid w:val="005F1044"/>
    <w:rsid w:val="005F74D5"/>
    <w:rsid w:val="005F7A18"/>
    <w:rsid w:val="006011D2"/>
    <w:rsid w:val="006052DC"/>
    <w:rsid w:val="00605540"/>
    <w:rsid w:val="006055E5"/>
    <w:rsid w:val="00606D09"/>
    <w:rsid w:val="006116F9"/>
    <w:rsid w:val="00622748"/>
    <w:rsid w:val="00622CF3"/>
    <w:rsid w:val="00623DA1"/>
    <w:rsid w:val="00626114"/>
    <w:rsid w:val="00627032"/>
    <w:rsid w:val="006357EA"/>
    <w:rsid w:val="00636AFA"/>
    <w:rsid w:val="00640FFD"/>
    <w:rsid w:val="0064102E"/>
    <w:rsid w:val="006436B3"/>
    <w:rsid w:val="00644C0B"/>
    <w:rsid w:val="0064603E"/>
    <w:rsid w:val="00646999"/>
    <w:rsid w:val="0065282E"/>
    <w:rsid w:val="0065355F"/>
    <w:rsid w:val="006543CB"/>
    <w:rsid w:val="006546B1"/>
    <w:rsid w:val="00654DA2"/>
    <w:rsid w:val="00655162"/>
    <w:rsid w:val="00663841"/>
    <w:rsid w:val="00664877"/>
    <w:rsid w:val="006678D1"/>
    <w:rsid w:val="006770C9"/>
    <w:rsid w:val="00682358"/>
    <w:rsid w:val="00684C6C"/>
    <w:rsid w:val="00685AAE"/>
    <w:rsid w:val="00685D37"/>
    <w:rsid w:val="006865FD"/>
    <w:rsid w:val="00686FBD"/>
    <w:rsid w:val="006877CE"/>
    <w:rsid w:val="00687BF1"/>
    <w:rsid w:val="00694999"/>
    <w:rsid w:val="006A1684"/>
    <w:rsid w:val="006A1F4B"/>
    <w:rsid w:val="006A3200"/>
    <w:rsid w:val="006A73EA"/>
    <w:rsid w:val="006B2BDE"/>
    <w:rsid w:val="006B3B1E"/>
    <w:rsid w:val="006B7F2B"/>
    <w:rsid w:val="006C006C"/>
    <w:rsid w:val="006C1B94"/>
    <w:rsid w:val="006C2A29"/>
    <w:rsid w:val="006C5CA4"/>
    <w:rsid w:val="006D01B9"/>
    <w:rsid w:val="006D07DA"/>
    <w:rsid w:val="006D28D1"/>
    <w:rsid w:val="006D2D57"/>
    <w:rsid w:val="006D5C91"/>
    <w:rsid w:val="006D6B7F"/>
    <w:rsid w:val="006D7784"/>
    <w:rsid w:val="006E4B33"/>
    <w:rsid w:val="006E5E15"/>
    <w:rsid w:val="006E7C4E"/>
    <w:rsid w:val="006F291F"/>
    <w:rsid w:val="006F5F83"/>
    <w:rsid w:val="006F7198"/>
    <w:rsid w:val="006F76B8"/>
    <w:rsid w:val="007019AF"/>
    <w:rsid w:val="00703919"/>
    <w:rsid w:val="00707B9A"/>
    <w:rsid w:val="007118AB"/>
    <w:rsid w:val="00714B4D"/>
    <w:rsid w:val="00722D20"/>
    <w:rsid w:val="00722D81"/>
    <w:rsid w:val="00724624"/>
    <w:rsid w:val="00725867"/>
    <w:rsid w:val="00727996"/>
    <w:rsid w:val="00730010"/>
    <w:rsid w:val="00730E43"/>
    <w:rsid w:val="0073590D"/>
    <w:rsid w:val="00736E7D"/>
    <w:rsid w:val="00737800"/>
    <w:rsid w:val="007572F8"/>
    <w:rsid w:val="007618FF"/>
    <w:rsid w:val="0076265A"/>
    <w:rsid w:val="00765468"/>
    <w:rsid w:val="00765C43"/>
    <w:rsid w:val="00770246"/>
    <w:rsid w:val="0077577B"/>
    <w:rsid w:val="00776E73"/>
    <w:rsid w:val="007817B1"/>
    <w:rsid w:val="00782598"/>
    <w:rsid w:val="00790D77"/>
    <w:rsid w:val="00791F1B"/>
    <w:rsid w:val="007947C4"/>
    <w:rsid w:val="00794D35"/>
    <w:rsid w:val="00795DE3"/>
    <w:rsid w:val="007A22A5"/>
    <w:rsid w:val="007A2D1A"/>
    <w:rsid w:val="007A7490"/>
    <w:rsid w:val="007A7A40"/>
    <w:rsid w:val="007A7D38"/>
    <w:rsid w:val="007B0651"/>
    <w:rsid w:val="007B1533"/>
    <w:rsid w:val="007B2271"/>
    <w:rsid w:val="007B284A"/>
    <w:rsid w:val="007B300B"/>
    <w:rsid w:val="007B561A"/>
    <w:rsid w:val="007C6B58"/>
    <w:rsid w:val="007C7F75"/>
    <w:rsid w:val="007D0827"/>
    <w:rsid w:val="007D1030"/>
    <w:rsid w:val="007D10F7"/>
    <w:rsid w:val="007D1772"/>
    <w:rsid w:val="007D1C3E"/>
    <w:rsid w:val="007D3814"/>
    <w:rsid w:val="007D511D"/>
    <w:rsid w:val="007D689B"/>
    <w:rsid w:val="007E0313"/>
    <w:rsid w:val="007E1794"/>
    <w:rsid w:val="007E4FBA"/>
    <w:rsid w:val="007E683D"/>
    <w:rsid w:val="007F0003"/>
    <w:rsid w:val="00801DD9"/>
    <w:rsid w:val="00805CEF"/>
    <w:rsid w:val="00805DD8"/>
    <w:rsid w:val="00807FB6"/>
    <w:rsid w:val="008170CD"/>
    <w:rsid w:val="008203B5"/>
    <w:rsid w:val="008210ED"/>
    <w:rsid w:val="008222C7"/>
    <w:rsid w:val="00825A1A"/>
    <w:rsid w:val="00832ADC"/>
    <w:rsid w:val="00836FAE"/>
    <w:rsid w:val="008371C0"/>
    <w:rsid w:val="0083734A"/>
    <w:rsid w:val="00840187"/>
    <w:rsid w:val="00840294"/>
    <w:rsid w:val="00842601"/>
    <w:rsid w:val="00843AD7"/>
    <w:rsid w:val="00847A09"/>
    <w:rsid w:val="00850789"/>
    <w:rsid w:val="00850D45"/>
    <w:rsid w:val="008540DC"/>
    <w:rsid w:val="00871C02"/>
    <w:rsid w:val="0087372F"/>
    <w:rsid w:val="00874754"/>
    <w:rsid w:val="00874F8E"/>
    <w:rsid w:val="008837A0"/>
    <w:rsid w:val="00883D1E"/>
    <w:rsid w:val="00884E38"/>
    <w:rsid w:val="00886274"/>
    <w:rsid w:val="00887DE3"/>
    <w:rsid w:val="00890939"/>
    <w:rsid w:val="00891EEA"/>
    <w:rsid w:val="00891F23"/>
    <w:rsid w:val="00892CA5"/>
    <w:rsid w:val="008953E8"/>
    <w:rsid w:val="008954D8"/>
    <w:rsid w:val="00896EC5"/>
    <w:rsid w:val="008A0374"/>
    <w:rsid w:val="008A1485"/>
    <w:rsid w:val="008A4066"/>
    <w:rsid w:val="008A4255"/>
    <w:rsid w:val="008A5B19"/>
    <w:rsid w:val="008A60B9"/>
    <w:rsid w:val="008B47D3"/>
    <w:rsid w:val="008C1FAA"/>
    <w:rsid w:val="008C6917"/>
    <w:rsid w:val="008D0E5E"/>
    <w:rsid w:val="008D1C63"/>
    <w:rsid w:val="008D4A49"/>
    <w:rsid w:val="008D4CF0"/>
    <w:rsid w:val="008E6E38"/>
    <w:rsid w:val="008F17E9"/>
    <w:rsid w:val="008F24B7"/>
    <w:rsid w:val="008F2BDD"/>
    <w:rsid w:val="008F6BED"/>
    <w:rsid w:val="008F74C0"/>
    <w:rsid w:val="00912B10"/>
    <w:rsid w:val="00916C75"/>
    <w:rsid w:val="00920F9D"/>
    <w:rsid w:val="009212FE"/>
    <w:rsid w:val="00925711"/>
    <w:rsid w:val="009314B4"/>
    <w:rsid w:val="00936A31"/>
    <w:rsid w:val="00937717"/>
    <w:rsid w:val="00940C79"/>
    <w:rsid w:val="00941FE7"/>
    <w:rsid w:val="00942FA0"/>
    <w:rsid w:val="00953FE7"/>
    <w:rsid w:val="00955F3F"/>
    <w:rsid w:val="00956A3D"/>
    <w:rsid w:val="00965DC9"/>
    <w:rsid w:val="009708C0"/>
    <w:rsid w:val="00971D2A"/>
    <w:rsid w:val="00975133"/>
    <w:rsid w:val="00993529"/>
    <w:rsid w:val="009943D8"/>
    <w:rsid w:val="00995CF1"/>
    <w:rsid w:val="009968DC"/>
    <w:rsid w:val="009973CD"/>
    <w:rsid w:val="009A0631"/>
    <w:rsid w:val="009A0EA7"/>
    <w:rsid w:val="009A36D3"/>
    <w:rsid w:val="009A3DBF"/>
    <w:rsid w:val="009A678F"/>
    <w:rsid w:val="009B0EDC"/>
    <w:rsid w:val="009B4F4F"/>
    <w:rsid w:val="009B7019"/>
    <w:rsid w:val="009C28B2"/>
    <w:rsid w:val="009C2914"/>
    <w:rsid w:val="009C3176"/>
    <w:rsid w:val="009C32D7"/>
    <w:rsid w:val="009C6BA1"/>
    <w:rsid w:val="009D164C"/>
    <w:rsid w:val="009D1F5D"/>
    <w:rsid w:val="009D22F8"/>
    <w:rsid w:val="009D243C"/>
    <w:rsid w:val="009D4447"/>
    <w:rsid w:val="009D4A12"/>
    <w:rsid w:val="009E0E87"/>
    <w:rsid w:val="009E3B40"/>
    <w:rsid w:val="009F20EB"/>
    <w:rsid w:val="009F39E4"/>
    <w:rsid w:val="009F57A7"/>
    <w:rsid w:val="009F7D03"/>
    <w:rsid w:val="00A04C96"/>
    <w:rsid w:val="00A04CD4"/>
    <w:rsid w:val="00A05973"/>
    <w:rsid w:val="00A0653B"/>
    <w:rsid w:val="00A106B8"/>
    <w:rsid w:val="00A11675"/>
    <w:rsid w:val="00A12082"/>
    <w:rsid w:val="00A15D9C"/>
    <w:rsid w:val="00A16156"/>
    <w:rsid w:val="00A175E2"/>
    <w:rsid w:val="00A17CC5"/>
    <w:rsid w:val="00A23EC1"/>
    <w:rsid w:val="00A25876"/>
    <w:rsid w:val="00A32016"/>
    <w:rsid w:val="00A32EB6"/>
    <w:rsid w:val="00A330AA"/>
    <w:rsid w:val="00A341FF"/>
    <w:rsid w:val="00A35D93"/>
    <w:rsid w:val="00A403A5"/>
    <w:rsid w:val="00A436B8"/>
    <w:rsid w:val="00A46F9B"/>
    <w:rsid w:val="00A47354"/>
    <w:rsid w:val="00A473A7"/>
    <w:rsid w:val="00A54A6C"/>
    <w:rsid w:val="00A60C82"/>
    <w:rsid w:val="00A6154A"/>
    <w:rsid w:val="00A62DB7"/>
    <w:rsid w:val="00A63EB4"/>
    <w:rsid w:val="00A6415B"/>
    <w:rsid w:val="00A70D18"/>
    <w:rsid w:val="00A72B22"/>
    <w:rsid w:val="00A7306F"/>
    <w:rsid w:val="00A82229"/>
    <w:rsid w:val="00A9387F"/>
    <w:rsid w:val="00A93908"/>
    <w:rsid w:val="00A94464"/>
    <w:rsid w:val="00A96B4C"/>
    <w:rsid w:val="00AA0632"/>
    <w:rsid w:val="00AA3247"/>
    <w:rsid w:val="00AB6779"/>
    <w:rsid w:val="00AC1182"/>
    <w:rsid w:val="00AC67F6"/>
    <w:rsid w:val="00AD146D"/>
    <w:rsid w:val="00AD18F4"/>
    <w:rsid w:val="00AD2DC0"/>
    <w:rsid w:val="00AD55CE"/>
    <w:rsid w:val="00AE3849"/>
    <w:rsid w:val="00AF1F1B"/>
    <w:rsid w:val="00AF30A8"/>
    <w:rsid w:val="00AF4469"/>
    <w:rsid w:val="00AF7E09"/>
    <w:rsid w:val="00B015D2"/>
    <w:rsid w:val="00B0766D"/>
    <w:rsid w:val="00B07D09"/>
    <w:rsid w:val="00B165AB"/>
    <w:rsid w:val="00B174EF"/>
    <w:rsid w:val="00B20470"/>
    <w:rsid w:val="00B20928"/>
    <w:rsid w:val="00B32D50"/>
    <w:rsid w:val="00B34393"/>
    <w:rsid w:val="00B43578"/>
    <w:rsid w:val="00B437D9"/>
    <w:rsid w:val="00B456E2"/>
    <w:rsid w:val="00B55625"/>
    <w:rsid w:val="00B55B97"/>
    <w:rsid w:val="00B56709"/>
    <w:rsid w:val="00B60CFF"/>
    <w:rsid w:val="00B61347"/>
    <w:rsid w:val="00B61F73"/>
    <w:rsid w:val="00B63942"/>
    <w:rsid w:val="00B665C8"/>
    <w:rsid w:val="00B67A2D"/>
    <w:rsid w:val="00B70849"/>
    <w:rsid w:val="00B711E7"/>
    <w:rsid w:val="00B750F8"/>
    <w:rsid w:val="00B8233B"/>
    <w:rsid w:val="00B86443"/>
    <w:rsid w:val="00B865C8"/>
    <w:rsid w:val="00B87178"/>
    <w:rsid w:val="00B9613A"/>
    <w:rsid w:val="00BA1A20"/>
    <w:rsid w:val="00BB50A6"/>
    <w:rsid w:val="00BB55D6"/>
    <w:rsid w:val="00BC058B"/>
    <w:rsid w:val="00BC4101"/>
    <w:rsid w:val="00BC4293"/>
    <w:rsid w:val="00BC44B5"/>
    <w:rsid w:val="00BD4523"/>
    <w:rsid w:val="00BD7C59"/>
    <w:rsid w:val="00BE333D"/>
    <w:rsid w:val="00BE4A14"/>
    <w:rsid w:val="00BE5E46"/>
    <w:rsid w:val="00BF0D31"/>
    <w:rsid w:val="00BF1C23"/>
    <w:rsid w:val="00BF5A16"/>
    <w:rsid w:val="00BF63B2"/>
    <w:rsid w:val="00BF6452"/>
    <w:rsid w:val="00C00148"/>
    <w:rsid w:val="00C01C0A"/>
    <w:rsid w:val="00C025FA"/>
    <w:rsid w:val="00C0401D"/>
    <w:rsid w:val="00C106BC"/>
    <w:rsid w:val="00C12591"/>
    <w:rsid w:val="00C12A9E"/>
    <w:rsid w:val="00C14E8E"/>
    <w:rsid w:val="00C165C5"/>
    <w:rsid w:val="00C22B67"/>
    <w:rsid w:val="00C24A1F"/>
    <w:rsid w:val="00C3441E"/>
    <w:rsid w:val="00C35669"/>
    <w:rsid w:val="00C367C3"/>
    <w:rsid w:val="00C36D43"/>
    <w:rsid w:val="00C37002"/>
    <w:rsid w:val="00C40758"/>
    <w:rsid w:val="00C41089"/>
    <w:rsid w:val="00C449E1"/>
    <w:rsid w:val="00C45EB8"/>
    <w:rsid w:val="00C50A2C"/>
    <w:rsid w:val="00C50A5C"/>
    <w:rsid w:val="00C510BA"/>
    <w:rsid w:val="00C528DD"/>
    <w:rsid w:val="00C54708"/>
    <w:rsid w:val="00C548B8"/>
    <w:rsid w:val="00C56134"/>
    <w:rsid w:val="00C6106F"/>
    <w:rsid w:val="00C62F29"/>
    <w:rsid w:val="00C63CD1"/>
    <w:rsid w:val="00C667E3"/>
    <w:rsid w:val="00C70704"/>
    <w:rsid w:val="00C73746"/>
    <w:rsid w:val="00C74986"/>
    <w:rsid w:val="00C770F9"/>
    <w:rsid w:val="00CA175E"/>
    <w:rsid w:val="00CA6FFC"/>
    <w:rsid w:val="00CA7195"/>
    <w:rsid w:val="00CB05BC"/>
    <w:rsid w:val="00CB43AD"/>
    <w:rsid w:val="00CB76D4"/>
    <w:rsid w:val="00CC15F6"/>
    <w:rsid w:val="00CC31E5"/>
    <w:rsid w:val="00CC62A0"/>
    <w:rsid w:val="00CC7557"/>
    <w:rsid w:val="00CD43CD"/>
    <w:rsid w:val="00CD67C3"/>
    <w:rsid w:val="00CE1E2D"/>
    <w:rsid w:val="00CF439B"/>
    <w:rsid w:val="00CF76FB"/>
    <w:rsid w:val="00D0702D"/>
    <w:rsid w:val="00D10226"/>
    <w:rsid w:val="00D1043D"/>
    <w:rsid w:val="00D13377"/>
    <w:rsid w:val="00D15BA1"/>
    <w:rsid w:val="00D2775E"/>
    <w:rsid w:val="00D3006A"/>
    <w:rsid w:val="00D31883"/>
    <w:rsid w:val="00D33C77"/>
    <w:rsid w:val="00D40EA7"/>
    <w:rsid w:val="00D45C2D"/>
    <w:rsid w:val="00D523C1"/>
    <w:rsid w:val="00D5255B"/>
    <w:rsid w:val="00D735D4"/>
    <w:rsid w:val="00D7455D"/>
    <w:rsid w:val="00D81760"/>
    <w:rsid w:val="00D81E4E"/>
    <w:rsid w:val="00D8607F"/>
    <w:rsid w:val="00D87D78"/>
    <w:rsid w:val="00D91AC6"/>
    <w:rsid w:val="00D958C9"/>
    <w:rsid w:val="00D96337"/>
    <w:rsid w:val="00D96765"/>
    <w:rsid w:val="00D97712"/>
    <w:rsid w:val="00DA30B9"/>
    <w:rsid w:val="00DA3A81"/>
    <w:rsid w:val="00DA6A19"/>
    <w:rsid w:val="00DA6ADD"/>
    <w:rsid w:val="00DB37ED"/>
    <w:rsid w:val="00DB4CEF"/>
    <w:rsid w:val="00DB7903"/>
    <w:rsid w:val="00DD1DDB"/>
    <w:rsid w:val="00DD4056"/>
    <w:rsid w:val="00DD4550"/>
    <w:rsid w:val="00DD6E48"/>
    <w:rsid w:val="00DE2B27"/>
    <w:rsid w:val="00DE2EBB"/>
    <w:rsid w:val="00DE333A"/>
    <w:rsid w:val="00DE47D9"/>
    <w:rsid w:val="00DE7A3E"/>
    <w:rsid w:val="00DF03EF"/>
    <w:rsid w:val="00DF1144"/>
    <w:rsid w:val="00DF12A6"/>
    <w:rsid w:val="00DF13A0"/>
    <w:rsid w:val="00DF3D87"/>
    <w:rsid w:val="00DF43CF"/>
    <w:rsid w:val="00DF4A34"/>
    <w:rsid w:val="00DF5165"/>
    <w:rsid w:val="00E010B8"/>
    <w:rsid w:val="00E0481F"/>
    <w:rsid w:val="00E0529F"/>
    <w:rsid w:val="00E07D02"/>
    <w:rsid w:val="00E11AB9"/>
    <w:rsid w:val="00E11E64"/>
    <w:rsid w:val="00E16211"/>
    <w:rsid w:val="00E175B8"/>
    <w:rsid w:val="00E25DEA"/>
    <w:rsid w:val="00E269AF"/>
    <w:rsid w:val="00E31F40"/>
    <w:rsid w:val="00E3243A"/>
    <w:rsid w:val="00E331EE"/>
    <w:rsid w:val="00E33918"/>
    <w:rsid w:val="00E33AF1"/>
    <w:rsid w:val="00E33D1A"/>
    <w:rsid w:val="00E43538"/>
    <w:rsid w:val="00E46E52"/>
    <w:rsid w:val="00E47FE0"/>
    <w:rsid w:val="00E5034A"/>
    <w:rsid w:val="00E53137"/>
    <w:rsid w:val="00E5521C"/>
    <w:rsid w:val="00E57A4A"/>
    <w:rsid w:val="00E642E5"/>
    <w:rsid w:val="00E64DBD"/>
    <w:rsid w:val="00E700F6"/>
    <w:rsid w:val="00E72B77"/>
    <w:rsid w:val="00E77CF4"/>
    <w:rsid w:val="00E81CDC"/>
    <w:rsid w:val="00E829FE"/>
    <w:rsid w:val="00E83513"/>
    <w:rsid w:val="00E841C5"/>
    <w:rsid w:val="00E85C78"/>
    <w:rsid w:val="00E91906"/>
    <w:rsid w:val="00E91B72"/>
    <w:rsid w:val="00E937F9"/>
    <w:rsid w:val="00E94BC6"/>
    <w:rsid w:val="00E96E6E"/>
    <w:rsid w:val="00E9784E"/>
    <w:rsid w:val="00EA0832"/>
    <w:rsid w:val="00EA0D30"/>
    <w:rsid w:val="00EA3ABC"/>
    <w:rsid w:val="00EA66B1"/>
    <w:rsid w:val="00EA6966"/>
    <w:rsid w:val="00EA757C"/>
    <w:rsid w:val="00EB3694"/>
    <w:rsid w:val="00EB36D9"/>
    <w:rsid w:val="00EC326C"/>
    <w:rsid w:val="00EC3A75"/>
    <w:rsid w:val="00ED7032"/>
    <w:rsid w:val="00EE02CE"/>
    <w:rsid w:val="00EE0A3C"/>
    <w:rsid w:val="00EE52F4"/>
    <w:rsid w:val="00EE6BB6"/>
    <w:rsid w:val="00EF00FF"/>
    <w:rsid w:val="00EF0863"/>
    <w:rsid w:val="00EF29E7"/>
    <w:rsid w:val="00EF38AE"/>
    <w:rsid w:val="00EF63C6"/>
    <w:rsid w:val="00EF6566"/>
    <w:rsid w:val="00F00DCB"/>
    <w:rsid w:val="00F01A0B"/>
    <w:rsid w:val="00F03A83"/>
    <w:rsid w:val="00F04108"/>
    <w:rsid w:val="00F064F9"/>
    <w:rsid w:val="00F078F0"/>
    <w:rsid w:val="00F1196A"/>
    <w:rsid w:val="00F21059"/>
    <w:rsid w:val="00F22DC5"/>
    <w:rsid w:val="00F2327C"/>
    <w:rsid w:val="00F26AC0"/>
    <w:rsid w:val="00F26C73"/>
    <w:rsid w:val="00F27003"/>
    <w:rsid w:val="00F339CC"/>
    <w:rsid w:val="00F33F2F"/>
    <w:rsid w:val="00F34DF8"/>
    <w:rsid w:val="00F42660"/>
    <w:rsid w:val="00F46357"/>
    <w:rsid w:val="00F464D3"/>
    <w:rsid w:val="00F538CA"/>
    <w:rsid w:val="00F562EE"/>
    <w:rsid w:val="00F57BB0"/>
    <w:rsid w:val="00F603CB"/>
    <w:rsid w:val="00F7167B"/>
    <w:rsid w:val="00F76DF9"/>
    <w:rsid w:val="00F8311C"/>
    <w:rsid w:val="00F8662B"/>
    <w:rsid w:val="00F90D6F"/>
    <w:rsid w:val="00F93E2E"/>
    <w:rsid w:val="00FA50FC"/>
    <w:rsid w:val="00FB48DE"/>
    <w:rsid w:val="00FB5D7E"/>
    <w:rsid w:val="00FC03B9"/>
    <w:rsid w:val="00FC079E"/>
    <w:rsid w:val="00FC4AAF"/>
    <w:rsid w:val="00FC7453"/>
    <w:rsid w:val="00FD03B4"/>
    <w:rsid w:val="00FD0F40"/>
    <w:rsid w:val="00FE1953"/>
    <w:rsid w:val="00FE5A7E"/>
    <w:rsid w:val="00FE7141"/>
    <w:rsid w:val="00FE7F72"/>
    <w:rsid w:val="00FF0025"/>
    <w:rsid w:val="00FF56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1"/>
      </o:rules>
    </o:shapelayout>
  </w:shapeDefaults>
  <w:decimalSymbol w:val="."/>
  <w:listSeparator w:val=","/>
  <w14:docId w14:val="7B410FE8"/>
  <w15:docId w15:val="{05DACA1A-338E-4A99-902B-BB78A430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AAD"/>
    <w:pPr>
      <w:spacing w:after="160" w:line="259" w:lineRule="auto"/>
    </w:pPr>
    <w:rPr>
      <w:sz w:val="24"/>
      <w:szCs w:val="22"/>
    </w:rPr>
  </w:style>
  <w:style w:type="paragraph" w:styleId="Heading5">
    <w:name w:val="heading 5"/>
    <w:basedOn w:val="Normal"/>
    <w:next w:val="Normal"/>
    <w:link w:val="Heading5Char"/>
    <w:qFormat/>
    <w:rsid w:val="00EA0D30"/>
    <w:pPr>
      <w:keepNext/>
      <w:spacing w:after="0" w:line="240" w:lineRule="auto"/>
      <w:ind w:right="-517"/>
      <w:jc w:val="center"/>
      <w:outlineLvl w:val="4"/>
    </w:pPr>
    <w:rPr>
      <w:rFonts w:ascii=".VnTimeH" w:eastAsia="Times New Roman" w:hAnsi=".VnTimeH"/>
      <w:b/>
      <w:bCs/>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33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E333A"/>
    <w:rPr>
      <w:rFonts w:ascii="Segoe UI" w:hAnsi="Segoe UI" w:cs="Segoe UI"/>
      <w:sz w:val="18"/>
      <w:szCs w:val="18"/>
    </w:rPr>
  </w:style>
  <w:style w:type="paragraph" w:styleId="Header">
    <w:name w:val="header"/>
    <w:basedOn w:val="Normal"/>
    <w:link w:val="HeaderChar"/>
    <w:uiPriority w:val="99"/>
    <w:unhideWhenUsed/>
    <w:rsid w:val="0026426C"/>
    <w:pPr>
      <w:tabs>
        <w:tab w:val="center" w:pos="4680"/>
        <w:tab w:val="right" w:pos="9360"/>
      </w:tabs>
    </w:pPr>
  </w:style>
  <w:style w:type="character" w:customStyle="1" w:styleId="HeaderChar">
    <w:name w:val="Header Char"/>
    <w:link w:val="Header"/>
    <w:uiPriority w:val="99"/>
    <w:rsid w:val="0026426C"/>
    <w:rPr>
      <w:sz w:val="24"/>
      <w:szCs w:val="22"/>
      <w:lang w:val="en-US" w:eastAsia="en-US"/>
    </w:rPr>
  </w:style>
  <w:style w:type="paragraph" w:styleId="Footer">
    <w:name w:val="footer"/>
    <w:basedOn w:val="Normal"/>
    <w:link w:val="FooterChar"/>
    <w:uiPriority w:val="99"/>
    <w:unhideWhenUsed/>
    <w:rsid w:val="0026426C"/>
    <w:pPr>
      <w:tabs>
        <w:tab w:val="center" w:pos="4680"/>
        <w:tab w:val="right" w:pos="9360"/>
      </w:tabs>
    </w:pPr>
  </w:style>
  <w:style w:type="character" w:customStyle="1" w:styleId="FooterChar">
    <w:name w:val="Footer Char"/>
    <w:link w:val="Footer"/>
    <w:uiPriority w:val="99"/>
    <w:rsid w:val="0026426C"/>
    <w:rPr>
      <w:sz w:val="24"/>
      <w:szCs w:val="22"/>
      <w:lang w:val="en-US" w:eastAsia="en-US"/>
    </w:rPr>
  </w:style>
  <w:style w:type="character" w:styleId="CommentReference">
    <w:name w:val="annotation reference"/>
    <w:uiPriority w:val="99"/>
    <w:semiHidden/>
    <w:unhideWhenUsed/>
    <w:rsid w:val="00072BC1"/>
    <w:rPr>
      <w:sz w:val="16"/>
      <w:szCs w:val="16"/>
    </w:rPr>
  </w:style>
  <w:style w:type="paragraph" w:styleId="CommentText">
    <w:name w:val="annotation text"/>
    <w:basedOn w:val="Normal"/>
    <w:link w:val="CommentTextChar"/>
    <w:uiPriority w:val="99"/>
    <w:semiHidden/>
    <w:unhideWhenUsed/>
    <w:rsid w:val="00072BC1"/>
    <w:rPr>
      <w:sz w:val="20"/>
      <w:szCs w:val="20"/>
    </w:rPr>
  </w:style>
  <w:style w:type="character" w:customStyle="1" w:styleId="CommentTextChar">
    <w:name w:val="Comment Text Char"/>
    <w:basedOn w:val="DefaultParagraphFont"/>
    <w:link w:val="CommentText"/>
    <w:uiPriority w:val="99"/>
    <w:semiHidden/>
    <w:rsid w:val="00072BC1"/>
  </w:style>
  <w:style w:type="paragraph" w:styleId="CommentSubject">
    <w:name w:val="annotation subject"/>
    <w:basedOn w:val="CommentText"/>
    <w:next w:val="CommentText"/>
    <w:link w:val="CommentSubjectChar"/>
    <w:uiPriority w:val="99"/>
    <w:semiHidden/>
    <w:unhideWhenUsed/>
    <w:rsid w:val="00072BC1"/>
    <w:rPr>
      <w:b/>
      <w:bCs/>
    </w:rPr>
  </w:style>
  <w:style w:type="character" w:customStyle="1" w:styleId="CommentSubjectChar">
    <w:name w:val="Comment Subject Char"/>
    <w:link w:val="CommentSubject"/>
    <w:uiPriority w:val="99"/>
    <w:semiHidden/>
    <w:rsid w:val="00072BC1"/>
    <w:rPr>
      <w:b/>
      <w:bCs/>
    </w:rPr>
  </w:style>
  <w:style w:type="table" w:customStyle="1" w:styleId="TableGrid1">
    <w:name w:val="Table Grid1"/>
    <w:basedOn w:val="TableNormal"/>
    <w:next w:val="TableGrid"/>
    <w:rsid w:val="00CC15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C40758"/>
    <w:pPr>
      <w:spacing w:before="100" w:beforeAutospacing="1" w:after="100" w:afterAutospacing="1" w:line="240" w:lineRule="auto"/>
    </w:pPr>
    <w:rPr>
      <w:rFonts w:eastAsia="Times New Roman"/>
      <w:szCs w:val="24"/>
    </w:rPr>
  </w:style>
  <w:style w:type="character" w:customStyle="1" w:styleId="NormalWebChar">
    <w:name w:val="Normal (Web) Char"/>
    <w:link w:val="NormalWeb"/>
    <w:uiPriority w:val="99"/>
    <w:rsid w:val="00C40758"/>
    <w:rPr>
      <w:rFonts w:eastAsia="Times New Roman"/>
      <w:sz w:val="24"/>
      <w:szCs w:val="24"/>
      <w:lang w:val="en-US" w:eastAsia="en-US"/>
    </w:rPr>
  </w:style>
  <w:style w:type="character" w:customStyle="1" w:styleId="Vnbnnidung">
    <w:name w:val="Văn bản nội dung_"/>
    <w:link w:val="Vnbnnidung0"/>
    <w:uiPriority w:val="99"/>
    <w:locked/>
    <w:rsid w:val="00C40758"/>
    <w:rPr>
      <w:sz w:val="26"/>
      <w:szCs w:val="26"/>
    </w:rPr>
  </w:style>
  <w:style w:type="paragraph" w:customStyle="1" w:styleId="Vnbnnidung0">
    <w:name w:val="Văn bản nội dung"/>
    <w:basedOn w:val="Normal"/>
    <w:link w:val="Vnbnnidung"/>
    <w:uiPriority w:val="99"/>
    <w:rsid w:val="00C40758"/>
    <w:pPr>
      <w:widowControl w:val="0"/>
      <w:spacing w:after="220"/>
      <w:ind w:firstLine="400"/>
    </w:pPr>
    <w:rPr>
      <w:sz w:val="26"/>
      <w:szCs w:val="26"/>
      <w:lang w:val="vi-VN" w:eastAsia="vi-VN"/>
    </w:rPr>
  </w:style>
  <w:style w:type="paragraph" w:styleId="BodyTextIndent">
    <w:name w:val="Body Text Indent"/>
    <w:basedOn w:val="Normal"/>
    <w:link w:val="BodyTextIndentChar"/>
    <w:rsid w:val="00C40758"/>
    <w:pPr>
      <w:spacing w:before="40" w:after="40" w:line="240" w:lineRule="auto"/>
      <w:ind w:firstLine="709"/>
      <w:jc w:val="both"/>
    </w:pPr>
    <w:rPr>
      <w:rFonts w:eastAsia="Times New Roman"/>
      <w:b/>
      <w:bCs/>
      <w:sz w:val="28"/>
      <w:szCs w:val="24"/>
    </w:rPr>
  </w:style>
  <w:style w:type="character" w:customStyle="1" w:styleId="BodyTextIndentChar">
    <w:name w:val="Body Text Indent Char"/>
    <w:link w:val="BodyTextIndent"/>
    <w:rsid w:val="00C40758"/>
    <w:rPr>
      <w:rFonts w:eastAsia="Times New Roman"/>
      <w:b/>
      <w:bCs/>
      <w:sz w:val="28"/>
      <w:szCs w:val="24"/>
      <w:lang w:val="en-US" w:eastAsia="en-US"/>
    </w:rPr>
  </w:style>
  <w:style w:type="character" w:customStyle="1" w:styleId="fontstyle01">
    <w:name w:val="fontstyle01"/>
    <w:rsid w:val="00F064F9"/>
    <w:rPr>
      <w:rFonts w:ascii="Times New Roman" w:hAnsi="Times New Roman" w:cs="Times New Roman" w:hint="default"/>
      <w:b w:val="0"/>
      <w:bCs w:val="0"/>
      <w:i w:val="0"/>
      <w:iCs w:val="0"/>
      <w:color w:val="000000"/>
      <w:sz w:val="28"/>
      <w:szCs w:val="28"/>
    </w:rPr>
  </w:style>
  <w:style w:type="character" w:customStyle="1" w:styleId="Heading5Char">
    <w:name w:val="Heading 5 Char"/>
    <w:link w:val="Heading5"/>
    <w:rsid w:val="00EA0D30"/>
    <w:rPr>
      <w:rFonts w:ascii=".VnTimeH" w:eastAsia="Times New Roman" w:hAnsi=".VnTimeH"/>
      <w:b/>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6111">
      <w:bodyDiv w:val="1"/>
      <w:marLeft w:val="0"/>
      <w:marRight w:val="0"/>
      <w:marTop w:val="0"/>
      <w:marBottom w:val="0"/>
      <w:divBdr>
        <w:top w:val="none" w:sz="0" w:space="0" w:color="auto"/>
        <w:left w:val="none" w:sz="0" w:space="0" w:color="auto"/>
        <w:bottom w:val="none" w:sz="0" w:space="0" w:color="auto"/>
        <w:right w:val="none" w:sz="0" w:space="0" w:color="auto"/>
      </w:divBdr>
    </w:div>
    <w:div w:id="151600650">
      <w:bodyDiv w:val="1"/>
      <w:marLeft w:val="0"/>
      <w:marRight w:val="0"/>
      <w:marTop w:val="0"/>
      <w:marBottom w:val="0"/>
      <w:divBdr>
        <w:top w:val="none" w:sz="0" w:space="0" w:color="auto"/>
        <w:left w:val="none" w:sz="0" w:space="0" w:color="auto"/>
        <w:bottom w:val="none" w:sz="0" w:space="0" w:color="auto"/>
        <w:right w:val="none" w:sz="0" w:space="0" w:color="auto"/>
      </w:divBdr>
    </w:div>
    <w:div w:id="327556729">
      <w:bodyDiv w:val="1"/>
      <w:marLeft w:val="0"/>
      <w:marRight w:val="0"/>
      <w:marTop w:val="0"/>
      <w:marBottom w:val="0"/>
      <w:divBdr>
        <w:top w:val="none" w:sz="0" w:space="0" w:color="auto"/>
        <w:left w:val="none" w:sz="0" w:space="0" w:color="auto"/>
        <w:bottom w:val="none" w:sz="0" w:space="0" w:color="auto"/>
        <w:right w:val="none" w:sz="0" w:space="0" w:color="auto"/>
      </w:divBdr>
    </w:div>
    <w:div w:id="447892398">
      <w:bodyDiv w:val="1"/>
      <w:marLeft w:val="0"/>
      <w:marRight w:val="0"/>
      <w:marTop w:val="0"/>
      <w:marBottom w:val="0"/>
      <w:divBdr>
        <w:top w:val="none" w:sz="0" w:space="0" w:color="auto"/>
        <w:left w:val="none" w:sz="0" w:space="0" w:color="auto"/>
        <w:bottom w:val="none" w:sz="0" w:space="0" w:color="auto"/>
        <w:right w:val="none" w:sz="0" w:space="0" w:color="auto"/>
      </w:divBdr>
    </w:div>
    <w:div w:id="662202636">
      <w:bodyDiv w:val="1"/>
      <w:marLeft w:val="0"/>
      <w:marRight w:val="0"/>
      <w:marTop w:val="0"/>
      <w:marBottom w:val="0"/>
      <w:divBdr>
        <w:top w:val="none" w:sz="0" w:space="0" w:color="auto"/>
        <w:left w:val="none" w:sz="0" w:space="0" w:color="auto"/>
        <w:bottom w:val="none" w:sz="0" w:space="0" w:color="auto"/>
        <w:right w:val="none" w:sz="0" w:space="0" w:color="auto"/>
      </w:divBdr>
    </w:div>
    <w:div w:id="940339935">
      <w:bodyDiv w:val="1"/>
      <w:marLeft w:val="0"/>
      <w:marRight w:val="0"/>
      <w:marTop w:val="0"/>
      <w:marBottom w:val="0"/>
      <w:divBdr>
        <w:top w:val="none" w:sz="0" w:space="0" w:color="auto"/>
        <w:left w:val="none" w:sz="0" w:space="0" w:color="auto"/>
        <w:bottom w:val="none" w:sz="0" w:space="0" w:color="auto"/>
        <w:right w:val="none" w:sz="0" w:space="0" w:color="auto"/>
      </w:divBdr>
    </w:div>
    <w:div w:id="943997104">
      <w:bodyDiv w:val="1"/>
      <w:marLeft w:val="0"/>
      <w:marRight w:val="0"/>
      <w:marTop w:val="0"/>
      <w:marBottom w:val="0"/>
      <w:divBdr>
        <w:top w:val="none" w:sz="0" w:space="0" w:color="auto"/>
        <w:left w:val="none" w:sz="0" w:space="0" w:color="auto"/>
        <w:bottom w:val="none" w:sz="0" w:space="0" w:color="auto"/>
        <w:right w:val="none" w:sz="0" w:space="0" w:color="auto"/>
      </w:divBdr>
    </w:div>
    <w:div w:id="1191912811">
      <w:bodyDiv w:val="1"/>
      <w:marLeft w:val="0"/>
      <w:marRight w:val="0"/>
      <w:marTop w:val="0"/>
      <w:marBottom w:val="0"/>
      <w:divBdr>
        <w:top w:val="none" w:sz="0" w:space="0" w:color="auto"/>
        <w:left w:val="none" w:sz="0" w:space="0" w:color="auto"/>
        <w:bottom w:val="none" w:sz="0" w:space="0" w:color="auto"/>
        <w:right w:val="none" w:sz="0" w:space="0" w:color="auto"/>
      </w:divBdr>
    </w:div>
    <w:div w:id="1292445187">
      <w:bodyDiv w:val="1"/>
      <w:marLeft w:val="0"/>
      <w:marRight w:val="0"/>
      <w:marTop w:val="0"/>
      <w:marBottom w:val="0"/>
      <w:divBdr>
        <w:top w:val="none" w:sz="0" w:space="0" w:color="auto"/>
        <w:left w:val="none" w:sz="0" w:space="0" w:color="auto"/>
        <w:bottom w:val="none" w:sz="0" w:space="0" w:color="auto"/>
        <w:right w:val="none" w:sz="0" w:space="0" w:color="auto"/>
      </w:divBdr>
    </w:div>
    <w:div w:id="1498768912">
      <w:bodyDiv w:val="1"/>
      <w:marLeft w:val="0"/>
      <w:marRight w:val="0"/>
      <w:marTop w:val="0"/>
      <w:marBottom w:val="0"/>
      <w:divBdr>
        <w:top w:val="none" w:sz="0" w:space="0" w:color="auto"/>
        <w:left w:val="none" w:sz="0" w:space="0" w:color="auto"/>
        <w:bottom w:val="none" w:sz="0" w:space="0" w:color="auto"/>
        <w:right w:val="none" w:sz="0" w:space="0" w:color="auto"/>
      </w:divBdr>
    </w:div>
    <w:div w:id="1590458150">
      <w:bodyDiv w:val="1"/>
      <w:marLeft w:val="0"/>
      <w:marRight w:val="0"/>
      <w:marTop w:val="0"/>
      <w:marBottom w:val="0"/>
      <w:divBdr>
        <w:top w:val="none" w:sz="0" w:space="0" w:color="auto"/>
        <w:left w:val="none" w:sz="0" w:space="0" w:color="auto"/>
        <w:bottom w:val="none" w:sz="0" w:space="0" w:color="auto"/>
        <w:right w:val="none" w:sz="0" w:space="0" w:color="auto"/>
      </w:divBdr>
    </w:div>
    <w:div w:id="1637102471">
      <w:bodyDiv w:val="1"/>
      <w:marLeft w:val="0"/>
      <w:marRight w:val="0"/>
      <w:marTop w:val="0"/>
      <w:marBottom w:val="0"/>
      <w:divBdr>
        <w:top w:val="none" w:sz="0" w:space="0" w:color="auto"/>
        <w:left w:val="none" w:sz="0" w:space="0" w:color="auto"/>
        <w:bottom w:val="none" w:sz="0" w:space="0" w:color="auto"/>
        <w:right w:val="none" w:sz="0" w:space="0" w:color="auto"/>
      </w:divBdr>
    </w:div>
    <w:div w:id="206871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3E0B77-2C5F-4FC0-BE9F-935CC2DE980D}"/>
</file>

<file path=customXml/itemProps2.xml><?xml version="1.0" encoding="utf-8"?>
<ds:datastoreItem xmlns:ds="http://schemas.openxmlformats.org/officeDocument/2006/customXml" ds:itemID="{1A2A9073-3256-49F4-B1FA-8225BE018AE8}"/>
</file>

<file path=customXml/itemProps3.xml><?xml version="1.0" encoding="utf-8"?>
<ds:datastoreItem xmlns:ds="http://schemas.openxmlformats.org/officeDocument/2006/customXml" ds:itemID="{15F5D38A-74F7-4084-9EFC-558E96CD15A5}"/>
</file>

<file path=customXml/itemProps4.xml><?xml version="1.0" encoding="utf-8"?>
<ds:datastoreItem xmlns:ds="http://schemas.openxmlformats.org/officeDocument/2006/customXml" ds:itemID="{7A245B06-2161-48F4-9F3A-978640A2E559}"/>
</file>

<file path=docProps/app.xml><?xml version="1.0" encoding="utf-8"?>
<Properties xmlns="http://schemas.openxmlformats.org/officeDocument/2006/extended-properties" xmlns:vt="http://schemas.openxmlformats.org/officeDocument/2006/docPropsVTypes">
  <Template>Normal</Template>
  <TotalTime>962</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Gần xong</dc:description>
  <cp:lastModifiedBy>PC NAMDINH</cp:lastModifiedBy>
  <cp:revision>163</cp:revision>
  <cp:lastPrinted>2023-02-27T09:40:00Z</cp:lastPrinted>
  <dcterms:created xsi:type="dcterms:W3CDTF">2022-07-14T07:41:00Z</dcterms:created>
  <dcterms:modified xsi:type="dcterms:W3CDTF">2023-10-23T16:25:00Z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